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5A" w:rsidRDefault="00E4075A" w:rsidP="00E4075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ТЕРРИТОРИАЛЬНАЯ ИЗБИРАТЕЛЬНАЯ КОМИССИЯ</w:t>
      </w:r>
    </w:p>
    <w:p w:rsidR="00E4075A" w:rsidRDefault="00E4075A" w:rsidP="00E4075A">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E4075A" w:rsidRDefault="00E4075A" w:rsidP="00E4075A">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E4075A" w:rsidRPr="00C96CC7" w:rsidRDefault="00E4075A" w:rsidP="00E4075A">
      <w:pPr>
        <w:pBdr>
          <w:top w:val="double" w:sz="4" w:space="1" w:color="auto"/>
        </w:pBdr>
        <w:spacing w:after="0" w:line="240" w:lineRule="auto"/>
        <w:ind w:firstLine="567"/>
        <w:jc w:val="center"/>
        <w:rPr>
          <w:rFonts w:ascii="Times New Roman" w:eastAsia="Times New Roman" w:hAnsi="Times New Roman" w:cs="Times New Roman"/>
          <w:sz w:val="16"/>
          <w:szCs w:val="16"/>
        </w:rPr>
      </w:pPr>
      <w:r>
        <w:rPr>
          <w:rFonts w:ascii="Times New Roman" w:hAnsi="Times New Roman" w:cs="Times New Roman"/>
          <w:b/>
        </w:rPr>
        <w:t>тел</w:t>
      </w:r>
      <w:r w:rsidRPr="00C96CC7">
        <w:rPr>
          <w:rFonts w:ascii="Times New Roman" w:hAnsi="Times New Roman" w:cs="Times New Roman"/>
          <w:b/>
        </w:rPr>
        <w:t xml:space="preserve">: 8(8555) 42-49-32 , </w:t>
      </w:r>
      <w:r>
        <w:rPr>
          <w:rFonts w:ascii="Times New Roman" w:hAnsi="Times New Roman" w:cs="Times New Roman"/>
          <w:sz w:val="24"/>
          <w:szCs w:val="24"/>
          <w:lang w:val="en-US"/>
        </w:rPr>
        <w:t>E</w:t>
      </w:r>
      <w:r w:rsidRPr="00C96CC7">
        <w:rPr>
          <w:rFonts w:ascii="Times New Roman" w:hAnsi="Times New Roman" w:cs="Times New Roman"/>
          <w:sz w:val="24"/>
          <w:szCs w:val="24"/>
        </w:rPr>
        <w:t>-</w:t>
      </w:r>
      <w:r>
        <w:rPr>
          <w:rFonts w:ascii="Times New Roman" w:hAnsi="Times New Roman" w:cs="Times New Roman"/>
          <w:sz w:val="24"/>
          <w:szCs w:val="24"/>
          <w:lang w:val="en-US"/>
        </w:rPr>
        <w:t>mail</w:t>
      </w:r>
      <w:r w:rsidRPr="00C96CC7">
        <w:rPr>
          <w:rFonts w:ascii="Times New Roman" w:hAnsi="Times New Roman" w:cs="Times New Roman"/>
          <w:sz w:val="24"/>
          <w:szCs w:val="24"/>
        </w:rPr>
        <w:t xml:space="preserve">: </w:t>
      </w:r>
      <w:hyperlink r:id="rId6" w:history="1">
        <w:r w:rsidRPr="00C96CC7">
          <w:rPr>
            <w:rStyle w:val="af0"/>
          </w:rPr>
          <w:t>16</w:t>
        </w:r>
        <w:r>
          <w:rPr>
            <w:rStyle w:val="af0"/>
            <w:lang w:val="en-US"/>
          </w:rPr>
          <w:t>T</w:t>
        </w:r>
        <w:r w:rsidRPr="00C96CC7">
          <w:rPr>
            <w:rStyle w:val="af0"/>
          </w:rPr>
          <w:t>.059@</w:t>
        </w:r>
        <w:r>
          <w:rPr>
            <w:rStyle w:val="af0"/>
            <w:lang w:val="en-US"/>
          </w:rPr>
          <w:t>tatar</w:t>
        </w:r>
        <w:r w:rsidRPr="00C96CC7">
          <w:rPr>
            <w:rStyle w:val="af0"/>
          </w:rPr>
          <w:t>.</w:t>
        </w:r>
        <w:r w:rsidRPr="00026BB0">
          <w:rPr>
            <w:rStyle w:val="af0"/>
            <w:lang w:val="en-US"/>
          </w:rPr>
          <w:t>ru</w:t>
        </w:r>
      </w:hyperlink>
    </w:p>
    <w:p w:rsidR="00E4075A" w:rsidRPr="00C96CC7" w:rsidRDefault="00E4075A" w:rsidP="00E4075A">
      <w:pPr>
        <w:widowControl w:val="0"/>
        <w:rPr>
          <w:rFonts w:ascii="Times New Roman" w:hAnsi="Times New Roman" w:cs="Times New Roman"/>
          <w:b/>
          <w:spacing w:val="60"/>
          <w:sz w:val="28"/>
          <w:szCs w:val="28"/>
        </w:rPr>
      </w:pPr>
    </w:p>
    <w:p w:rsidR="00E4075A" w:rsidRPr="00BB4020" w:rsidRDefault="00E4075A" w:rsidP="00E4075A">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firstRow="1" w:lastRow="0" w:firstColumn="1" w:lastColumn="0" w:noHBand="0" w:noVBand="1"/>
      </w:tblPr>
      <w:tblGrid>
        <w:gridCol w:w="3391"/>
        <w:gridCol w:w="3107"/>
        <w:gridCol w:w="3107"/>
      </w:tblGrid>
      <w:tr w:rsidR="00C96CC7" w:rsidRPr="00BB4020" w:rsidTr="00744DC5">
        <w:tc>
          <w:tcPr>
            <w:tcW w:w="3391" w:type="dxa"/>
            <w:hideMark/>
          </w:tcPr>
          <w:p w:rsidR="00C96CC7" w:rsidRDefault="00C96CC7" w:rsidP="00C96CC7">
            <w:pPr>
              <w:widowControl w:val="0"/>
              <w:ind w:left="-567"/>
              <w:jc w:val="center"/>
              <w:rPr>
                <w:rFonts w:ascii="Times New Roman" w:hAnsi="Times New Roman" w:cs="Times New Roman"/>
                <w:sz w:val="24"/>
                <w:szCs w:val="24"/>
                <w:u w:val="single"/>
                <w:lang w:val="en-US"/>
              </w:rPr>
            </w:pPr>
            <w:r>
              <w:rPr>
                <w:rFonts w:ascii="Times New Roman" w:hAnsi="Times New Roman" w:cs="Times New Roman"/>
                <w:sz w:val="24"/>
                <w:szCs w:val="24"/>
                <w:u w:val="single"/>
              </w:rPr>
              <w:t>« 10</w:t>
            </w:r>
            <w:r>
              <w:rPr>
                <w:rFonts w:ascii="Times New Roman" w:hAnsi="Times New Roman" w:cs="Times New Roman"/>
                <w:sz w:val="24"/>
                <w:szCs w:val="24"/>
              </w:rPr>
              <w:t>_</w:t>
            </w:r>
            <w:r>
              <w:rPr>
                <w:rFonts w:ascii="Times New Roman" w:hAnsi="Times New Roman" w:cs="Times New Roman"/>
                <w:sz w:val="24"/>
                <w:szCs w:val="24"/>
                <w:u w:val="single"/>
              </w:rPr>
              <w:t>»  июня   2019 г.</w:t>
            </w:r>
          </w:p>
        </w:tc>
        <w:tc>
          <w:tcPr>
            <w:tcW w:w="3107" w:type="dxa"/>
          </w:tcPr>
          <w:p w:rsidR="00C96CC7" w:rsidRDefault="00C96CC7" w:rsidP="00C96CC7">
            <w:pPr>
              <w:widowControl w:val="0"/>
              <w:ind w:left="-567"/>
              <w:jc w:val="center"/>
              <w:rPr>
                <w:rFonts w:ascii="Times New Roman" w:hAnsi="Times New Roman" w:cs="Times New Roman"/>
                <w:sz w:val="24"/>
                <w:szCs w:val="24"/>
              </w:rPr>
            </w:pPr>
          </w:p>
        </w:tc>
        <w:tc>
          <w:tcPr>
            <w:tcW w:w="3107" w:type="dxa"/>
            <w:hideMark/>
          </w:tcPr>
          <w:p w:rsidR="00C96CC7" w:rsidRDefault="00C96CC7" w:rsidP="00C96CC7">
            <w:pPr>
              <w:widowControl w:val="0"/>
              <w:ind w:left="-567"/>
              <w:jc w:val="center"/>
              <w:rPr>
                <w:rFonts w:ascii="Times New Roman" w:hAnsi="Times New Roman" w:cs="Times New Roman"/>
                <w:sz w:val="24"/>
                <w:szCs w:val="24"/>
              </w:rPr>
            </w:pPr>
            <w:r>
              <w:rPr>
                <w:rFonts w:ascii="Times New Roman" w:hAnsi="Times New Roman" w:cs="Times New Roman"/>
                <w:sz w:val="24"/>
                <w:szCs w:val="24"/>
              </w:rPr>
              <w:t xml:space="preserve">            №  _</w:t>
            </w:r>
            <w:r>
              <w:rPr>
                <w:rFonts w:ascii="Times New Roman" w:hAnsi="Times New Roman" w:cs="Times New Roman"/>
                <w:sz w:val="24"/>
                <w:szCs w:val="24"/>
                <w:u w:val="single"/>
              </w:rPr>
              <w:t>2/4</w:t>
            </w:r>
            <w:r>
              <w:rPr>
                <w:rFonts w:ascii="Times New Roman" w:hAnsi="Times New Roman" w:cs="Times New Roman"/>
                <w:sz w:val="24"/>
                <w:szCs w:val="24"/>
              </w:rPr>
              <w:t>__</w:t>
            </w:r>
          </w:p>
        </w:tc>
      </w:tr>
    </w:tbl>
    <w:p w:rsidR="00E4075A" w:rsidRPr="00E4075A" w:rsidRDefault="00E4075A" w:rsidP="00E4075A">
      <w:pPr>
        <w:pStyle w:val="a3"/>
        <w:tabs>
          <w:tab w:val="clear" w:pos="4153"/>
          <w:tab w:val="clear" w:pos="8306"/>
        </w:tabs>
        <w:ind w:left="-567"/>
        <w:jc w:val="center"/>
        <w:rPr>
          <w:b/>
          <w:bCs/>
          <w:color w:val="000000"/>
          <w:sz w:val="24"/>
          <w:szCs w:val="24"/>
        </w:rPr>
      </w:pPr>
      <w:r w:rsidRPr="00E4075A">
        <w:rPr>
          <w:b/>
          <w:bCs/>
          <w:color w:val="000000"/>
          <w:sz w:val="24"/>
          <w:szCs w:val="24"/>
        </w:rPr>
        <w:t xml:space="preserve">О Рабочей группе по приему и проверке избирательных документов, представляемых кандидатами </w:t>
      </w:r>
      <w:r w:rsidRPr="00E4075A">
        <w:rPr>
          <w:b/>
          <w:bCs/>
          <w:i/>
          <w:iCs/>
          <w:color w:val="000000"/>
          <w:sz w:val="24"/>
          <w:szCs w:val="24"/>
        </w:rPr>
        <w:t>(уполномоченными представителями избирательных объединений)</w:t>
      </w:r>
      <w:r w:rsidRPr="00E4075A">
        <w:rPr>
          <w:b/>
          <w:bCs/>
          <w:color w:val="000000"/>
          <w:sz w:val="24"/>
          <w:szCs w:val="24"/>
        </w:rPr>
        <w:t xml:space="preserve"> при проведении муниципальных выборов </w:t>
      </w:r>
      <w:r>
        <w:rPr>
          <w:b/>
          <w:bCs/>
          <w:color w:val="000000"/>
          <w:sz w:val="24"/>
          <w:szCs w:val="24"/>
        </w:rPr>
        <w:t>8</w:t>
      </w:r>
      <w:r w:rsidRPr="00E4075A">
        <w:rPr>
          <w:b/>
          <w:bCs/>
          <w:color w:val="000000"/>
          <w:sz w:val="24"/>
          <w:szCs w:val="24"/>
        </w:rPr>
        <w:t xml:space="preserve"> сентября 201</w:t>
      </w:r>
      <w:r>
        <w:rPr>
          <w:b/>
          <w:bCs/>
          <w:color w:val="000000"/>
          <w:sz w:val="24"/>
          <w:szCs w:val="24"/>
        </w:rPr>
        <w:t>9</w:t>
      </w:r>
      <w:r w:rsidRPr="00E4075A">
        <w:rPr>
          <w:b/>
          <w:bCs/>
          <w:color w:val="000000"/>
          <w:sz w:val="24"/>
          <w:szCs w:val="24"/>
        </w:rPr>
        <w:t xml:space="preserve"> г.</w:t>
      </w:r>
    </w:p>
    <w:p w:rsidR="00E4075A" w:rsidRPr="00E4075A" w:rsidRDefault="00E4075A" w:rsidP="00E4075A">
      <w:pPr>
        <w:pStyle w:val="a3"/>
        <w:tabs>
          <w:tab w:val="clear" w:pos="4153"/>
          <w:tab w:val="clear" w:pos="8306"/>
        </w:tabs>
        <w:ind w:left="-567"/>
        <w:jc w:val="center"/>
        <w:rPr>
          <w:sz w:val="24"/>
          <w:szCs w:val="24"/>
        </w:rPr>
      </w:pPr>
    </w:p>
    <w:p w:rsidR="00E4075A" w:rsidRPr="00E4075A" w:rsidRDefault="00E4075A" w:rsidP="00E4075A">
      <w:pPr>
        <w:pStyle w:val="a3"/>
        <w:tabs>
          <w:tab w:val="clear" w:pos="4153"/>
          <w:tab w:val="clear" w:pos="8306"/>
        </w:tabs>
        <w:spacing w:line="276" w:lineRule="auto"/>
        <w:ind w:left="-567"/>
        <w:jc w:val="both"/>
        <w:rPr>
          <w:color w:val="000000"/>
          <w:sz w:val="24"/>
          <w:szCs w:val="24"/>
        </w:rPr>
      </w:pPr>
      <w:r w:rsidRPr="00E4075A">
        <w:rPr>
          <w:color w:val="000000"/>
          <w:sz w:val="24"/>
          <w:szCs w:val="24"/>
        </w:rPr>
        <w:tab/>
        <w:t xml:space="preserve">В соответствии со статьями 108, 109 Избирательного кодекса Республики Татарстан, учитывая постановление Центральной избирательной комиссии Республики Татарстан от 14 апреля 2015 года </w:t>
      </w:r>
      <w:r w:rsidRPr="00E4075A">
        <w:rPr>
          <w:sz w:val="24"/>
          <w:szCs w:val="24"/>
        </w:rPr>
        <w:t>№№57/618 «</w:t>
      </w:r>
      <w:r w:rsidRPr="00E4075A">
        <w:rPr>
          <w:spacing w:val="-15"/>
          <w:sz w:val="24"/>
          <w:szCs w:val="24"/>
        </w:rPr>
        <w:t xml:space="preserve">О возложении полномочий избирательных комиссий муниципальных образований </w:t>
      </w:r>
      <w:r w:rsidRPr="00E4075A">
        <w:rPr>
          <w:bCs/>
          <w:spacing w:val="-15"/>
          <w:sz w:val="24"/>
          <w:szCs w:val="24"/>
        </w:rPr>
        <w:t xml:space="preserve">«поселок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 </w:t>
      </w:r>
      <w:r w:rsidRPr="00E4075A">
        <w:rPr>
          <w:color w:val="000000"/>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r w:rsidRPr="00E4075A">
        <w:rPr>
          <w:b/>
          <w:color w:val="000000"/>
          <w:sz w:val="24"/>
          <w:szCs w:val="24"/>
        </w:rPr>
        <w:t>решила:</w:t>
      </w:r>
    </w:p>
    <w:p w:rsidR="00E4075A" w:rsidRDefault="00E4075A" w:rsidP="00E4075A">
      <w:pPr>
        <w:pStyle w:val="a3"/>
        <w:tabs>
          <w:tab w:val="clear" w:pos="4153"/>
          <w:tab w:val="clear" w:pos="8306"/>
        </w:tabs>
        <w:spacing w:line="276" w:lineRule="auto"/>
        <w:ind w:left="-567"/>
        <w:jc w:val="both"/>
        <w:rPr>
          <w:color w:val="000000"/>
          <w:sz w:val="24"/>
          <w:szCs w:val="24"/>
        </w:rPr>
      </w:pPr>
    </w:p>
    <w:p w:rsidR="00E4075A" w:rsidRPr="00E4075A" w:rsidRDefault="00E4075A" w:rsidP="00E4075A">
      <w:pPr>
        <w:pStyle w:val="a3"/>
        <w:tabs>
          <w:tab w:val="clear" w:pos="4153"/>
          <w:tab w:val="clear" w:pos="8306"/>
        </w:tabs>
        <w:spacing w:line="276" w:lineRule="auto"/>
        <w:ind w:left="-567"/>
        <w:jc w:val="both"/>
        <w:rPr>
          <w:color w:val="000000"/>
          <w:sz w:val="24"/>
          <w:szCs w:val="24"/>
        </w:rPr>
      </w:pPr>
      <w:r w:rsidRPr="00E4075A">
        <w:rPr>
          <w:color w:val="000000"/>
          <w:sz w:val="24"/>
          <w:szCs w:val="24"/>
        </w:rPr>
        <w:t>1. Создать Рабочую группу по приему и проверке избирательных документов, представляемых кандидатами (</w:t>
      </w:r>
      <w:r w:rsidRPr="00E4075A">
        <w:rPr>
          <w:i/>
          <w:color w:val="000000"/>
          <w:sz w:val="24"/>
          <w:szCs w:val="24"/>
        </w:rPr>
        <w:t xml:space="preserve">уполномоченными представителями избирательных объединений </w:t>
      </w:r>
      <w:r w:rsidRPr="00E4075A">
        <w:rPr>
          <w:color w:val="000000"/>
          <w:sz w:val="24"/>
          <w:szCs w:val="24"/>
        </w:rPr>
        <w:t xml:space="preserve">в территориальную избирательную комиссию при проведении дополнительных выборов </w:t>
      </w:r>
      <w:r>
        <w:rPr>
          <w:color w:val="000000"/>
          <w:sz w:val="24"/>
          <w:szCs w:val="24"/>
        </w:rPr>
        <w:t>8</w:t>
      </w:r>
      <w:r w:rsidRPr="00E4075A">
        <w:rPr>
          <w:color w:val="000000"/>
          <w:sz w:val="24"/>
          <w:szCs w:val="24"/>
        </w:rPr>
        <w:t xml:space="preserve"> сентября 201</w:t>
      </w:r>
      <w:r>
        <w:rPr>
          <w:color w:val="000000"/>
          <w:sz w:val="24"/>
          <w:szCs w:val="24"/>
        </w:rPr>
        <w:t>9</w:t>
      </w:r>
      <w:r w:rsidRPr="00E4075A">
        <w:rPr>
          <w:color w:val="000000"/>
          <w:sz w:val="24"/>
          <w:szCs w:val="24"/>
        </w:rPr>
        <w:t xml:space="preserve"> года (далее – Рабочая группа).</w:t>
      </w:r>
    </w:p>
    <w:p w:rsidR="00E4075A" w:rsidRPr="00E4075A" w:rsidRDefault="00E4075A" w:rsidP="00E4075A">
      <w:pPr>
        <w:pStyle w:val="a3"/>
        <w:tabs>
          <w:tab w:val="clear" w:pos="4153"/>
          <w:tab w:val="clear" w:pos="8306"/>
        </w:tabs>
        <w:spacing w:line="276" w:lineRule="auto"/>
        <w:ind w:left="-567"/>
        <w:jc w:val="both"/>
        <w:rPr>
          <w:color w:val="000000"/>
          <w:sz w:val="24"/>
          <w:szCs w:val="24"/>
        </w:rPr>
      </w:pPr>
    </w:p>
    <w:p w:rsidR="00E4075A" w:rsidRPr="00E4075A" w:rsidRDefault="00E4075A" w:rsidP="00E4075A">
      <w:pPr>
        <w:pStyle w:val="ae"/>
        <w:spacing w:before="0" w:beforeAutospacing="0" w:after="0" w:afterAutospacing="0" w:line="276" w:lineRule="auto"/>
        <w:ind w:left="-567"/>
        <w:jc w:val="both"/>
        <w:rPr>
          <w:rFonts w:ascii="Times New Roman" w:hAnsi="Times New Roman" w:cs="Times New Roman"/>
          <w:color w:val="000000"/>
        </w:rPr>
      </w:pPr>
      <w:r w:rsidRPr="00E4075A">
        <w:rPr>
          <w:rFonts w:ascii="Times New Roman" w:hAnsi="Times New Roman" w:cs="Times New Roman"/>
          <w:color w:val="000000"/>
        </w:rPr>
        <w:t>2. Утвердить Положение о Рабочей группе (приложение № 1).</w:t>
      </w:r>
    </w:p>
    <w:p w:rsidR="00E4075A" w:rsidRPr="00E4075A" w:rsidRDefault="00E4075A" w:rsidP="00E4075A">
      <w:pPr>
        <w:pStyle w:val="ae"/>
        <w:spacing w:before="0" w:beforeAutospacing="0" w:after="0" w:afterAutospacing="0" w:line="276" w:lineRule="auto"/>
        <w:ind w:left="-567"/>
        <w:jc w:val="both"/>
        <w:rPr>
          <w:rFonts w:ascii="Times New Roman" w:hAnsi="Times New Roman" w:cs="Times New Roman"/>
          <w:color w:val="000000"/>
        </w:rPr>
      </w:pPr>
      <w:r w:rsidRPr="00E4075A">
        <w:rPr>
          <w:rFonts w:ascii="Times New Roman" w:hAnsi="Times New Roman" w:cs="Times New Roman"/>
          <w:color w:val="000000"/>
        </w:rPr>
        <w:t>3. Утвердить состав Рабочей группы (приложение № 2).</w:t>
      </w:r>
    </w:p>
    <w:p w:rsidR="00E4075A" w:rsidRPr="00E4075A" w:rsidRDefault="00E4075A" w:rsidP="00E4075A">
      <w:pPr>
        <w:pStyle w:val="a3"/>
        <w:widowControl w:val="0"/>
        <w:tabs>
          <w:tab w:val="clear" w:pos="4153"/>
          <w:tab w:val="clear" w:pos="8306"/>
        </w:tabs>
        <w:spacing w:line="276" w:lineRule="auto"/>
        <w:ind w:left="-567"/>
        <w:jc w:val="both"/>
        <w:rPr>
          <w:sz w:val="24"/>
          <w:szCs w:val="24"/>
        </w:rPr>
      </w:pPr>
      <w:r w:rsidRPr="00E4075A">
        <w:rPr>
          <w:color w:val="000000"/>
          <w:sz w:val="24"/>
          <w:szCs w:val="24"/>
        </w:rPr>
        <w:t xml:space="preserve">4. </w:t>
      </w:r>
      <w:r w:rsidRPr="00E4075A">
        <w:rPr>
          <w:sz w:val="24"/>
          <w:szCs w:val="24"/>
        </w:rPr>
        <w:t>Разместить настоящее решение на официальном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E4075A" w:rsidRDefault="00E4075A" w:rsidP="00E4075A">
      <w:pPr>
        <w:pStyle w:val="a3"/>
        <w:widowControl w:val="0"/>
        <w:tabs>
          <w:tab w:val="left" w:pos="708"/>
        </w:tabs>
        <w:jc w:val="both"/>
        <w:rPr>
          <w:sz w:val="24"/>
          <w:szCs w:val="24"/>
        </w:rPr>
      </w:pPr>
    </w:p>
    <w:p w:rsidR="00E4075A" w:rsidRPr="00B01C4F" w:rsidRDefault="00E4075A" w:rsidP="00E4075A">
      <w:pPr>
        <w:pStyle w:val="a3"/>
        <w:widowControl w:val="0"/>
        <w:tabs>
          <w:tab w:val="left" w:pos="708"/>
        </w:tabs>
        <w:ind w:left="-567"/>
        <w:jc w:val="both"/>
        <w:rPr>
          <w:sz w:val="24"/>
          <w:szCs w:val="24"/>
        </w:rPr>
      </w:pPr>
      <w:r w:rsidRPr="00B01C4F">
        <w:rPr>
          <w:sz w:val="24"/>
          <w:szCs w:val="24"/>
        </w:rPr>
        <w:t>Председатель территориальной</w:t>
      </w:r>
    </w:p>
    <w:p w:rsidR="00E4075A" w:rsidRPr="00B01C4F" w:rsidRDefault="00E4075A" w:rsidP="00E4075A">
      <w:pPr>
        <w:pStyle w:val="a3"/>
        <w:widowControl w:val="0"/>
        <w:tabs>
          <w:tab w:val="left" w:pos="708"/>
        </w:tabs>
        <w:ind w:left="-567"/>
        <w:jc w:val="both"/>
        <w:rPr>
          <w:sz w:val="24"/>
          <w:szCs w:val="24"/>
        </w:rPr>
      </w:pPr>
      <w:r w:rsidRPr="00B01C4F">
        <w:rPr>
          <w:sz w:val="24"/>
          <w:szCs w:val="24"/>
        </w:rPr>
        <w:t>избирательной комиссии</w:t>
      </w:r>
    </w:p>
    <w:p w:rsidR="00E4075A" w:rsidRPr="00B01C4F" w:rsidRDefault="00E4075A" w:rsidP="00E4075A">
      <w:pPr>
        <w:pStyle w:val="a3"/>
        <w:widowControl w:val="0"/>
        <w:tabs>
          <w:tab w:val="left" w:pos="708"/>
        </w:tabs>
        <w:ind w:left="-567"/>
        <w:jc w:val="both"/>
        <w:rPr>
          <w:sz w:val="24"/>
          <w:szCs w:val="24"/>
        </w:rPr>
      </w:pPr>
      <w:r w:rsidRPr="00B01C4F">
        <w:rPr>
          <w:sz w:val="24"/>
          <w:szCs w:val="24"/>
        </w:rPr>
        <w:t xml:space="preserve">Нижнекамского района </w:t>
      </w:r>
    </w:p>
    <w:p w:rsidR="00E4075A" w:rsidRPr="00B01C4F" w:rsidRDefault="00E4075A" w:rsidP="00E4075A">
      <w:pPr>
        <w:pStyle w:val="a3"/>
        <w:widowControl w:val="0"/>
        <w:tabs>
          <w:tab w:val="left" w:pos="708"/>
        </w:tabs>
        <w:ind w:left="-567"/>
        <w:jc w:val="both"/>
        <w:rPr>
          <w:sz w:val="24"/>
          <w:szCs w:val="24"/>
        </w:rPr>
      </w:pPr>
      <w:r w:rsidRPr="00B01C4F">
        <w:rPr>
          <w:sz w:val="24"/>
          <w:szCs w:val="24"/>
        </w:rPr>
        <w:t xml:space="preserve">Республики Татарстан                  ___________              </w:t>
      </w:r>
      <w:r w:rsidRPr="00B01C4F">
        <w:rPr>
          <w:sz w:val="24"/>
          <w:szCs w:val="24"/>
          <w:u w:val="single"/>
        </w:rPr>
        <w:t>Ф.Ш. Гильманов</w:t>
      </w:r>
    </w:p>
    <w:p w:rsidR="00E4075A" w:rsidRPr="00B01C4F" w:rsidRDefault="00E4075A" w:rsidP="00E4075A">
      <w:pPr>
        <w:pStyle w:val="a3"/>
        <w:widowControl w:val="0"/>
        <w:tabs>
          <w:tab w:val="clear" w:pos="4153"/>
          <w:tab w:val="clear" w:pos="8306"/>
          <w:tab w:val="left" w:pos="708"/>
        </w:tabs>
        <w:ind w:left="-567"/>
        <w:jc w:val="both"/>
        <w:rPr>
          <w:i/>
          <w:sz w:val="24"/>
          <w:szCs w:val="24"/>
          <w:vertAlign w:val="superscript"/>
        </w:rPr>
      </w:pPr>
      <w:r>
        <w:rPr>
          <w:sz w:val="24"/>
          <w:szCs w:val="24"/>
        </w:rPr>
        <w:t xml:space="preserve">                                                               </w:t>
      </w:r>
      <w:r>
        <w:rPr>
          <w:i/>
          <w:sz w:val="24"/>
          <w:szCs w:val="24"/>
          <w:vertAlign w:val="superscript"/>
        </w:rPr>
        <w:t>подпись</w:t>
      </w:r>
      <w:r>
        <w:rPr>
          <w:i/>
          <w:sz w:val="24"/>
          <w:szCs w:val="24"/>
          <w:vertAlign w:val="superscript"/>
        </w:rPr>
        <w:tab/>
        <w:t xml:space="preserve">                    </w:t>
      </w:r>
      <w:r w:rsidRPr="00697D5A">
        <w:rPr>
          <w:i/>
          <w:sz w:val="24"/>
          <w:szCs w:val="24"/>
          <w:vertAlign w:val="superscript"/>
        </w:rPr>
        <w:t>инициалы, фамилия</w:t>
      </w:r>
    </w:p>
    <w:p w:rsidR="00E4075A" w:rsidRPr="00B01C4F" w:rsidRDefault="00E4075A" w:rsidP="00E4075A">
      <w:pPr>
        <w:pStyle w:val="a3"/>
        <w:widowControl w:val="0"/>
        <w:tabs>
          <w:tab w:val="left" w:pos="708"/>
        </w:tabs>
        <w:ind w:left="-567"/>
        <w:jc w:val="both"/>
        <w:rPr>
          <w:sz w:val="24"/>
          <w:szCs w:val="24"/>
        </w:rPr>
      </w:pPr>
      <w:r w:rsidRPr="00B01C4F">
        <w:rPr>
          <w:sz w:val="24"/>
          <w:szCs w:val="24"/>
        </w:rPr>
        <w:t>МП</w:t>
      </w:r>
    </w:p>
    <w:p w:rsidR="00E4075A" w:rsidRPr="00B01C4F" w:rsidRDefault="00E4075A" w:rsidP="00E4075A">
      <w:pPr>
        <w:pStyle w:val="a3"/>
        <w:widowControl w:val="0"/>
        <w:tabs>
          <w:tab w:val="left" w:pos="708"/>
        </w:tabs>
        <w:jc w:val="both"/>
        <w:rPr>
          <w:sz w:val="24"/>
          <w:szCs w:val="24"/>
        </w:rPr>
      </w:pPr>
    </w:p>
    <w:p w:rsidR="00E4075A" w:rsidRPr="00B01C4F" w:rsidRDefault="00E4075A" w:rsidP="00E4075A">
      <w:pPr>
        <w:pStyle w:val="a3"/>
        <w:widowControl w:val="0"/>
        <w:tabs>
          <w:tab w:val="left" w:pos="708"/>
        </w:tabs>
        <w:ind w:left="-567"/>
        <w:jc w:val="both"/>
        <w:rPr>
          <w:sz w:val="24"/>
          <w:szCs w:val="24"/>
        </w:rPr>
      </w:pPr>
      <w:r w:rsidRPr="00B01C4F">
        <w:rPr>
          <w:sz w:val="24"/>
          <w:szCs w:val="24"/>
        </w:rPr>
        <w:t>Секретарь территориальной</w:t>
      </w:r>
    </w:p>
    <w:p w:rsidR="00E4075A" w:rsidRPr="00B01C4F" w:rsidRDefault="00E4075A" w:rsidP="00E4075A">
      <w:pPr>
        <w:pStyle w:val="a3"/>
        <w:widowControl w:val="0"/>
        <w:tabs>
          <w:tab w:val="left" w:pos="708"/>
        </w:tabs>
        <w:ind w:left="-567"/>
        <w:jc w:val="both"/>
        <w:rPr>
          <w:sz w:val="24"/>
          <w:szCs w:val="24"/>
        </w:rPr>
      </w:pPr>
      <w:r w:rsidRPr="00B01C4F">
        <w:rPr>
          <w:sz w:val="24"/>
          <w:szCs w:val="24"/>
        </w:rPr>
        <w:t>избирательной комиссии</w:t>
      </w:r>
    </w:p>
    <w:p w:rsidR="00E4075A" w:rsidRPr="00B01C4F" w:rsidRDefault="00E4075A" w:rsidP="00E4075A">
      <w:pPr>
        <w:pStyle w:val="a3"/>
        <w:widowControl w:val="0"/>
        <w:tabs>
          <w:tab w:val="left" w:pos="708"/>
        </w:tabs>
        <w:ind w:left="-567"/>
        <w:jc w:val="both"/>
        <w:rPr>
          <w:sz w:val="24"/>
          <w:szCs w:val="24"/>
        </w:rPr>
      </w:pPr>
      <w:r w:rsidRPr="00B01C4F">
        <w:rPr>
          <w:sz w:val="24"/>
          <w:szCs w:val="24"/>
        </w:rPr>
        <w:t xml:space="preserve">Нижнекамского района </w:t>
      </w:r>
    </w:p>
    <w:p w:rsidR="00E4075A" w:rsidRPr="00B01C4F" w:rsidRDefault="00E4075A" w:rsidP="00E4075A">
      <w:pPr>
        <w:pStyle w:val="a3"/>
        <w:widowControl w:val="0"/>
        <w:tabs>
          <w:tab w:val="left" w:pos="708"/>
        </w:tabs>
        <w:ind w:left="-567"/>
        <w:jc w:val="both"/>
        <w:rPr>
          <w:sz w:val="24"/>
          <w:szCs w:val="24"/>
        </w:rPr>
      </w:pPr>
      <w:r w:rsidRPr="00B01C4F">
        <w:rPr>
          <w:sz w:val="24"/>
          <w:szCs w:val="24"/>
        </w:rPr>
        <w:t>Республики Татарстан                  ____________             _</w:t>
      </w:r>
      <w:r w:rsidRPr="00B01C4F">
        <w:rPr>
          <w:sz w:val="24"/>
          <w:szCs w:val="24"/>
          <w:u w:val="single"/>
        </w:rPr>
        <w:t>А.К. Ризванова</w:t>
      </w:r>
    </w:p>
    <w:p w:rsidR="00E4075A" w:rsidRPr="00697D5A" w:rsidRDefault="00E4075A" w:rsidP="00E4075A">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t xml:space="preserve">     </w:t>
      </w:r>
      <w:r w:rsidRPr="00697D5A">
        <w:rPr>
          <w:i/>
          <w:sz w:val="24"/>
          <w:szCs w:val="24"/>
          <w:vertAlign w:val="superscript"/>
        </w:rPr>
        <w:t xml:space="preserve">  инициалы, фамилия</w:t>
      </w:r>
    </w:p>
    <w:p w:rsidR="0071378C" w:rsidRDefault="0071378C" w:rsidP="0071378C">
      <w:pPr>
        <w:spacing w:after="0" w:line="240" w:lineRule="auto"/>
        <w:rPr>
          <w:rFonts w:ascii="Times New Roman" w:hAnsi="Times New Roman" w:cs="Times New Roman"/>
          <w:sz w:val="24"/>
          <w:szCs w:val="24"/>
        </w:rPr>
      </w:pPr>
    </w:p>
    <w:p w:rsidR="0071378C" w:rsidRDefault="0071378C" w:rsidP="0071378C">
      <w:pPr>
        <w:spacing w:after="0" w:line="240" w:lineRule="auto"/>
        <w:rPr>
          <w:rFonts w:ascii="Times New Roman" w:hAnsi="Times New Roman" w:cs="Times New Roman"/>
          <w:sz w:val="24"/>
          <w:szCs w:val="24"/>
        </w:rPr>
      </w:pPr>
    </w:p>
    <w:p w:rsidR="0071378C" w:rsidRDefault="0071378C" w:rsidP="0071378C">
      <w:pPr>
        <w:spacing w:after="0" w:line="240" w:lineRule="auto"/>
        <w:rPr>
          <w:rFonts w:ascii="Times New Roman" w:hAnsi="Times New Roman" w:cs="Times New Roman"/>
          <w:sz w:val="24"/>
          <w:szCs w:val="24"/>
        </w:rPr>
      </w:pPr>
    </w:p>
    <w:p w:rsidR="0071378C" w:rsidRDefault="0071378C" w:rsidP="0071378C">
      <w:pPr>
        <w:spacing w:after="0" w:line="240" w:lineRule="auto"/>
        <w:rPr>
          <w:rFonts w:ascii="Times New Roman" w:hAnsi="Times New Roman" w:cs="Times New Roman"/>
          <w:sz w:val="24"/>
          <w:szCs w:val="24"/>
        </w:rPr>
      </w:pPr>
    </w:p>
    <w:p w:rsidR="00534F76" w:rsidRPr="00A50C8B" w:rsidRDefault="00534F76" w:rsidP="00534F76">
      <w:pPr>
        <w:pStyle w:val="11"/>
        <w:keepNext w:val="0"/>
        <w:spacing w:before="0" w:after="0" w:line="200" w:lineRule="atLeast"/>
        <w:ind w:left="5529"/>
        <w:jc w:val="center"/>
        <w:rPr>
          <w:rFonts w:ascii="Times New Roman" w:hAnsi="Times New Roman" w:cs="Times New Roman"/>
          <w:sz w:val="20"/>
          <w:szCs w:val="20"/>
        </w:rPr>
        <w:sectPr w:rsidR="00534F76" w:rsidRPr="00A50C8B" w:rsidSect="00534F76">
          <w:pgSz w:w="11906" w:h="16838"/>
          <w:pgMar w:top="709" w:right="851" w:bottom="1134" w:left="1701" w:header="720" w:footer="720" w:gutter="0"/>
          <w:cols w:space="720"/>
          <w:docGrid w:linePitch="240" w:charSpace="40960"/>
        </w:sectPr>
      </w:pPr>
    </w:p>
    <w:p w:rsidR="00534F76" w:rsidRPr="00A50C8B" w:rsidRDefault="00534F76" w:rsidP="00534F76">
      <w:pPr>
        <w:pStyle w:val="11"/>
        <w:keepNext w:val="0"/>
        <w:spacing w:before="0" w:after="0" w:line="200" w:lineRule="atLeast"/>
        <w:ind w:left="5529"/>
        <w:jc w:val="center"/>
        <w:rPr>
          <w:rFonts w:ascii="Times New Roman" w:hAnsi="Times New Roman" w:cs="Times New Roman"/>
          <w:sz w:val="20"/>
          <w:szCs w:val="20"/>
        </w:rPr>
      </w:pPr>
      <w:r w:rsidRPr="00A50C8B">
        <w:rPr>
          <w:rFonts w:ascii="Times New Roman" w:hAnsi="Times New Roman" w:cs="Times New Roman"/>
          <w:sz w:val="20"/>
          <w:szCs w:val="20"/>
        </w:rPr>
        <w:lastRenderedPageBreak/>
        <w:t>Приложение № 1</w:t>
      </w:r>
    </w:p>
    <w:p w:rsidR="00534F76" w:rsidRPr="00A50C8B" w:rsidRDefault="00534F76" w:rsidP="00534F76">
      <w:pPr>
        <w:pStyle w:val="11"/>
        <w:keepNext w:val="0"/>
        <w:spacing w:before="0" w:after="0" w:line="200" w:lineRule="atLeast"/>
        <w:ind w:left="5529"/>
        <w:jc w:val="center"/>
        <w:rPr>
          <w:rFonts w:ascii="Times New Roman" w:hAnsi="Times New Roman" w:cs="Times New Roman"/>
          <w:sz w:val="20"/>
          <w:szCs w:val="20"/>
        </w:rPr>
      </w:pPr>
      <w:r w:rsidRPr="00A50C8B">
        <w:rPr>
          <w:rFonts w:ascii="Times New Roman" w:hAnsi="Times New Roman" w:cs="Times New Roman"/>
          <w:sz w:val="20"/>
          <w:szCs w:val="20"/>
        </w:rPr>
        <w:t>к решению территориальной избирательной</w:t>
      </w:r>
    </w:p>
    <w:p w:rsidR="00534F76" w:rsidRPr="00A50C8B" w:rsidRDefault="00534F76" w:rsidP="00534F76">
      <w:pPr>
        <w:pStyle w:val="11"/>
        <w:keepNext w:val="0"/>
        <w:spacing w:before="0" w:after="0" w:line="200" w:lineRule="atLeast"/>
        <w:ind w:left="5529"/>
        <w:jc w:val="center"/>
        <w:rPr>
          <w:rFonts w:ascii="Times New Roman" w:hAnsi="Times New Roman" w:cs="Times New Roman"/>
          <w:sz w:val="20"/>
          <w:szCs w:val="20"/>
        </w:rPr>
      </w:pPr>
      <w:r w:rsidRPr="00A50C8B">
        <w:rPr>
          <w:rFonts w:ascii="Times New Roman" w:hAnsi="Times New Roman" w:cs="Times New Roman"/>
          <w:sz w:val="20"/>
          <w:szCs w:val="20"/>
        </w:rPr>
        <w:t xml:space="preserve">комиссии Нижнекамского района </w:t>
      </w:r>
    </w:p>
    <w:p w:rsidR="00534F76" w:rsidRPr="00A50C8B" w:rsidRDefault="00534F76" w:rsidP="00534F76">
      <w:pPr>
        <w:pStyle w:val="11"/>
        <w:keepNext w:val="0"/>
        <w:spacing w:before="0" w:after="0" w:line="200" w:lineRule="atLeast"/>
        <w:ind w:left="5529"/>
        <w:jc w:val="center"/>
        <w:rPr>
          <w:rFonts w:ascii="Times New Roman" w:hAnsi="Times New Roman" w:cs="Times New Roman"/>
          <w:sz w:val="20"/>
          <w:szCs w:val="20"/>
        </w:rPr>
      </w:pPr>
      <w:r w:rsidRPr="00A50C8B">
        <w:rPr>
          <w:rFonts w:ascii="Times New Roman" w:hAnsi="Times New Roman" w:cs="Times New Roman"/>
          <w:sz w:val="20"/>
          <w:szCs w:val="20"/>
        </w:rPr>
        <w:t>Республики Татарстан</w:t>
      </w:r>
    </w:p>
    <w:p w:rsidR="00534F76" w:rsidRPr="00A50C8B" w:rsidRDefault="0071378C" w:rsidP="00534F76">
      <w:pPr>
        <w:pStyle w:val="11"/>
        <w:keepNext w:val="0"/>
        <w:spacing w:before="0" w:after="0" w:line="200" w:lineRule="atLeast"/>
        <w:ind w:left="5529"/>
        <w:jc w:val="center"/>
        <w:rPr>
          <w:rFonts w:ascii="Times New Roman" w:hAnsi="Times New Roman" w:cs="Times New Roman"/>
          <w:color w:val="000000"/>
          <w:sz w:val="20"/>
          <w:szCs w:val="20"/>
        </w:rPr>
      </w:pPr>
      <w:r>
        <w:rPr>
          <w:rFonts w:ascii="Times New Roman" w:hAnsi="Times New Roman" w:cs="Times New Roman"/>
          <w:color w:val="000000"/>
          <w:sz w:val="20"/>
          <w:szCs w:val="20"/>
        </w:rPr>
        <w:t>о</w:t>
      </w:r>
      <w:r w:rsidR="00534F76" w:rsidRPr="00A50C8B">
        <w:rPr>
          <w:rFonts w:ascii="Times New Roman" w:hAnsi="Times New Roman" w:cs="Times New Roman"/>
          <w:color w:val="000000"/>
          <w:sz w:val="20"/>
          <w:szCs w:val="20"/>
        </w:rPr>
        <w:t>т</w:t>
      </w:r>
      <w:r>
        <w:rPr>
          <w:rFonts w:ascii="Times New Roman" w:hAnsi="Times New Roman" w:cs="Times New Roman"/>
          <w:color w:val="000000"/>
          <w:sz w:val="20"/>
          <w:szCs w:val="20"/>
        </w:rPr>
        <w:t xml:space="preserve"> </w:t>
      </w:r>
      <w:r w:rsidR="00772F83">
        <w:rPr>
          <w:rFonts w:ascii="Times New Roman" w:hAnsi="Times New Roman" w:cs="Times New Roman"/>
          <w:color w:val="000000"/>
          <w:sz w:val="20"/>
          <w:szCs w:val="20"/>
        </w:rPr>
        <w:t>10</w:t>
      </w:r>
      <w:r w:rsidR="00534F76" w:rsidRPr="00A50C8B">
        <w:rPr>
          <w:rFonts w:ascii="Times New Roman" w:hAnsi="Times New Roman" w:cs="Times New Roman"/>
          <w:color w:val="000000"/>
          <w:sz w:val="20"/>
          <w:szCs w:val="20"/>
        </w:rPr>
        <w:t xml:space="preserve"> июня 201</w:t>
      </w:r>
      <w:r w:rsidR="00E4075A">
        <w:rPr>
          <w:rFonts w:ascii="Times New Roman" w:hAnsi="Times New Roman" w:cs="Times New Roman"/>
          <w:color w:val="000000"/>
          <w:sz w:val="20"/>
          <w:szCs w:val="20"/>
        </w:rPr>
        <w:t>9</w:t>
      </w:r>
      <w:r w:rsidR="00534F76" w:rsidRPr="00A50C8B">
        <w:rPr>
          <w:rFonts w:ascii="Times New Roman" w:hAnsi="Times New Roman" w:cs="Times New Roman"/>
          <w:color w:val="000000"/>
          <w:sz w:val="20"/>
          <w:szCs w:val="20"/>
        </w:rPr>
        <w:t xml:space="preserve">  года № </w:t>
      </w:r>
      <w:r w:rsidR="00772F83">
        <w:rPr>
          <w:rFonts w:ascii="Times New Roman" w:hAnsi="Times New Roman" w:cs="Times New Roman"/>
          <w:color w:val="000000"/>
          <w:sz w:val="20"/>
          <w:szCs w:val="20"/>
          <w:u w:val="single"/>
        </w:rPr>
        <w:t>2/4</w:t>
      </w:r>
    </w:p>
    <w:p w:rsidR="00534F76" w:rsidRPr="00A50C8B" w:rsidRDefault="00534F76" w:rsidP="00534F76">
      <w:pPr>
        <w:pStyle w:val="a3"/>
        <w:widowControl w:val="0"/>
        <w:tabs>
          <w:tab w:val="clear" w:pos="4153"/>
          <w:tab w:val="clear" w:pos="8306"/>
        </w:tabs>
        <w:ind w:firstLine="709"/>
        <w:jc w:val="both"/>
        <w:rPr>
          <w:color w:val="000000"/>
          <w:sz w:val="28"/>
          <w:szCs w:val="28"/>
        </w:rPr>
      </w:pPr>
      <w:r w:rsidRPr="00A50C8B">
        <w:rPr>
          <w:color w:val="000000"/>
          <w:sz w:val="28"/>
          <w:szCs w:val="28"/>
        </w:rPr>
        <w:t xml:space="preserve"> </w:t>
      </w:r>
    </w:p>
    <w:p w:rsidR="00534F76" w:rsidRPr="00A50C8B" w:rsidRDefault="00534F76" w:rsidP="00534F76">
      <w:pPr>
        <w:pStyle w:val="a3"/>
        <w:widowControl w:val="0"/>
        <w:tabs>
          <w:tab w:val="clear" w:pos="4153"/>
          <w:tab w:val="clear" w:pos="8306"/>
        </w:tabs>
        <w:ind w:firstLine="709"/>
        <w:jc w:val="both"/>
      </w:pPr>
    </w:p>
    <w:p w:rsidR="00534F76" w:rsidRPr="0071378C" w:rsidRDefault="00534F76" w:rsidP="00E4075A">
      <w:pPr>
        <w:pStyle w:val="a3"/>
        <w:widowControl w:val="0"/>
        <w:tabs>
          <w:tab w:val="clear" w:pos="4153"/>
          <w:tab w:val="clear" w:pos="8306"/>
        </w:tabs>
        <w:ind w:left="-426"/>
        <w:jc w:val="center"/>
        <w:rPr>
          <w:b/>
          <w:bCs/>
          <w:color w:val="000000"/>
          <w:sz w:val="28"/>
          <w:szCs w:val="28"/>
        </w:rPr>
      </w:pPr>
      <w:r w:rsidRPr="0071378C">
        <w:rPr>
          <w:b/>
          <w:bCs/>
          <w:color w:val="000000"/>
          <w:sz w:val="28"/>
          <w:szCs w:val="28"/>
        </w:rPr>
        <w:t xml:space="preserve">Положение </w:t>
      </w:r>
    </w:p>
    <w:p w:rsidR="00534F76" w:rsidRPr="0071378C" w:rsidRDefault="00534F76" w:rsidP="00E4075A">
      <w:pPr>
        <w:pStyle w:val="a3"/>
        <w:widowControl w:val="0"/>
        <w:tabs>
          <w:tab w:val="clear" w:pos="4153"/>
          <w:tab w:val="clear" w:pos="8306"/>
        </w:tabs>
        <w:ind w:left="-426"/>
        <w:jc w:val="center"/>
        <w:rPr>
          <w:b/>
          <w:color w:val="000000"/>
          <w:sz w:val="28"/>
          <w:szCs w:val="28"/>
        </w:rPr>
      </w:pPr>
      <w:r w:rsidRPr="0071378C">
        <w:rPr>
          <w:b/>
          <w:bCs/>
          <w:color w:val="000000"/>
          <w:sz w:val="28"/>
          <w:szCs w:val="28"/>
        </w:rPr>
        <w:t xml:space="preserve">о Рабочей группе по приему и проверке избирательных документов, представляемых кандидатами </w:t>
      </w:r>
      <w:r w:rsidRPr="0071378C">
        <w:rPr>
          <w:b/>
          <w:bCs/>
          <w:i/>
          <w:iCs/>
          <w:color w:val="000000"/>
          <w:sz w:val="28"/>
          <w:szCs w:val="28"/>
        </w:rPr>
        <w:t>(уполномоченными представителями избирательных объединений)</w:t>
      </w:r>
      <w:r w:rsidRPr="0071378C">
        <w:rPr>
          <w:b/>
          <w:bCs/>
          <w:color w:val="000000"/>
          <w:sz w:val="28"/>
          <w:szCs w:val="28"/>
        </w:rPr>
        <w:t xml:space="preserve"> </w:t>
      </w:r>
      <w:r w:rsidRPr="0071378C">
        <w:rPr>
          <w:b/>
          <w:color w:val="000000"/>
          <w:sz w:val="28"/>
          <w:szCs w:val="28"/>
        </w:rPr>
        <w:t xml:space="preserve">в территориальную избирательную комиссию при проведении дополнительных выборов </w:t>
      </w:r>
      <w:r w:rsidR="00E4075A">
        <w:rPr>
          <w:b/>
          <w:color w:val="000000"/>
          <w:sz w:val="28"/>
          <w:szCs w:val="28"/>
        </w:rPr>
        <w:t>8</w:t>
      </w:r>
      <w:r w:rsidRPr="0071378C">
        <w:rPr>
          <w:b/>
          <w:color w:val="000000"/>
          <w:sz w:val="28"/>
          <w:szCs w:val="28"/>
        </w:rPr>
        <w:t xml:space="preserve"> сентября 201</w:t>
      </w:r>
      <w:r w:rsidR="00E4075A">
        <w:rPr>
          <w:b/>
          <w:color w:val="000000"/>
          <w:sz w:val="28"/>
          <w:szCs w:val="28"/>
        </w:rPr>
        <w:t>9</w:t>
      </w:r>
      <w:r w:rsidR="0071378C" w:rsidRPr="0071378C">
        <w:rPr>
          <w:b/>
          <w:color w:val="000000"/>
          <w:sz w:val="28"/>
          <w:szCs w:val="28"/>
        </w:rPr>
        <w:t xml:space="preserve"> </w:t>
      </w:r>
      <w:r w:rsidRPr="0071378C">
        <w:rPr>
          <w:b/>
          <w:color w:val="000000"/>
          <w:sz w:val="28"/>
          <w:szCs w:val="28"/>
        </w:rPr>
        <w:t xml:space="preserve">года </w:t>
      </w:r>
    </w:p>
    <w:p w:rsidR="00534F76" w:rsidRPr="0071378C" w:rsidRDefault="00534F76" w:rsidP="00E4075A">
      <w:pPr>
        <w:pStyle w:val="a3"/>
        <w:widowControl w:val="0"/>
        <w:tabs>
          <w:tab w:val="clear" w:pos="4153"/>
          <w:tab w:val="clear" w:pos="8306"/>
        </w:tabs>
        <w:ind w:left="-426"/>
        <w:jc w:val="center"/>
        <w:rPr>
          <w:sz w:val="28"/>
          <w:szCs w:val="28"/>
        </w:rPr>
      </w:pP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center"/>
        <w:rPr>
          <w:b/>
          <w:bCs/>
          <w:color w:val="000000"/>
          <w:sz w:val="28"/>
          <w:szCs w:val="28"/>
        </w:rPr>
      </w:pPr>
      <w:r w:rsidRPr="0071378C">
        <w:rPr>
          <w:b/>
          <w:bCs/>
          <w:color w:val="000000"/>
          <w:sz w:val="28"/>
          <w:szCs w:val="28"/>
        </w:rPr>
        <w:t>1.Общие положения</w:t>
      </w: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1.1. Рабочая группа по приему и проверке избирательных документов, представляемых кандидатами </w:t>
      </w:r>
      <w:r w:rsidRPr="0071378C">
        <w:rPr>
          <w:i/>
          <w:iCs/>
          <w:color w:val="000000"/>
          <w:sz w:val="28"/>
          <w:szCs w:val="28"/>
        </w:rPr>
        <w:t>(уполномоченными представителями избирательных объединений)</w:t>
      </w:r>
      <w:r w:rsidRPr="0071378C">
        <w:rPr>
          <w:color w:val="000000"/>
          <w:sz w:val="28"/>
          <w:szCs w:val="28"/>
        </w:rPr>
        <w:t xml:space="preserve"> в территориальную избирательную комиссию при проведении муниципальных выборов </w:t>
      </w:r>
      <w:r w:rsidR="00E4075A">
        <w:rPr>
          <w:color w:val="000000"/>
          <w:sz w:val="28"/>
          <w:szCs w:val="28"/>
        </w:rPr>
        <w:t>8</w:t>
      </w:r>
      <w:r w:rsidRPr="0071378C">
        <w:rPr>
          <w:color w:val="000000"/>
          <w:sz w:val="28"/>
          <w:szCs w:val="28"/>
        </w:rPr>
        <w:t xml:space="preserve"> сентября 201</w:t>
      </w:r>
      <w:r w:rsidR="00E4075A">
        <w:rPr>
          <w:color w:val="000000"/>
          <w:sz w:val="28"/>
          <w:szCs w:val="28"/>
        </w:rPr>
        <w:t>9</w:t>
      </w:r>
      <w:r w:rsidRPr="0071378C">
        <w:rPr>
          <w:color w:val="000000"/>
          <w:sz w:val="28"/>
          <w:szCs w:val="28"/>
        </w:rPr>
        <w:t xml:space="preserve"> г.  (далее – Рабочая группа), в своей деятельности руководствуется федеральными законами «Об основных гарантиях избирательных прав и права на участие в референдуме граждан Российской Федерации», «О персональных данных», «О Государственной автоматизированной системе Российской Федерации «Выборы», иными федеральными законами, нормативными актами Центральной избирательной комиссии Российской Федерации, Избирательным кодексом Республики Татарстан, правовыми актами Центральной избирательной комиссии Республики Татарстан, решениями территориальной избирательной комиссии Нижнекамского района Республики Татарстан (далее – территориальной избирательной комиссии), настоящим Положением.</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1.2. Рабочая группа в своей деятельности использует программно-технические и коммуникационные возможности, предоставляемые Государственной автоматизированной системой Российской Федерации «Выборы» (далее – ГАС «Выборы»).</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1.3. Члены Рабочей группы и привлеченные специалисты, использующие в своей деятельности программно-технические и коммуникационные возможности ГАС «Выборы» и осуществляющие обмен информацией с администратором баз данных, обязаны неукоснительно соблюдать требования Федерального закона «О Государственной автоматизированной системе Российской Федерации «Выборы», нормативных актов Центральной избирательной комиссии Российской Федерации и Федерального центра информатизации при Центральной избирательной комиссии Российской Федерации в части, касающейся обращения с базами данных, персональными (конфиденциальными) данными об избирателях, кандидатах, иных участниках избирательного процесса.</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1.4.</w:t>
      </w:r>
      <w:r w:rsidR="0071378C">
        <w:rPr>
          <w:color w:val="000000"/>
          <w:sz w:val="28"/>
          <w:szCs w:val="28"/>
        </w:rPr>
        <w:t xml:space="preserve"> </w:t>
      </w:r>
      <w:r w:rsidRPr="0071378C">
        <w:rPr>
          <w:color w:val="000000"/>
          <w:sz w:val="28"/>
          <w:szCs w:val="28"/>
        </w:rPr>
        <w:t xml:space="preserve">Рабочая группа осуществляет работу по приему и проверке избирательных </w:t>
      </w:r>
      <w:r w:rsidRPr="0071378C">
        <w:rPr>
          <w:color w:val="000000"/>
          <w:sz w:val="28"/>
          <w:szCs w:val="28"/>
        </w:rPr>
        <w:lastRenderedPageBreak/>
        <w:t xml:space="preserve">документов, представляемых кандидатами </w:t>
      </w:r>
      <w:r w:rsidRPr="0071378C">
        <w:rPr>
          <w:i/>
          <w:iCs/>
          <w:color w:val="000000"/>
          <w:sz w:val="28"/>
          <w:szCs w:val="28"/>
        </w:rPr>
        <w:t>(уполномоченными представителями избирательных объединений)</w:t>
      </w:r>
      <w:r w:rsidRPr="0071378C">
        <w:rPr>
          <w:color w:val="000000"/>
          <w:sz w:val="28"/>
          <w:szCs w:val="28"/>
        </w:rPr>
        <w:t xml:space="preserve"> в территориальную избирательную комиссию. </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По результатам работы Рабочей группы по приему и проверке представленных избирательных документов готовятся и вносятся на рассмотрение территориальной избирательной комиссии проекты решений о регистрации либо об отказе в регистрации кандидатом </w:t>
      </w:r>
      <w:r w:rsidRPr="0071378C">
        <w:rPr>
          <w:i/>
          <w:iCs/>
          <w:color w:val="000000"/>
          <w:sz w:val="28"/>
          <w:szCs w:val="28"/>
        </w:rPr>
        <w:t>(о заверении либо об отказе в заверении, о регистрации либо об отказе в регистрации списков кандидатов)</w:t>
      </w:r>
      <w:r w:rsidRPr="0071378C">
        <w:rPr>
          <w:color w:val="000000"/>
          <w:sz w:val="28"/>
          <w:szCs w:val="28"/>
        </w:rPr>
        <w:t xml:space="preserve"> в депутаты представительного органа местного самоуправления и по другим вопросам, предусмотренным избирательным законодательством.</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1.5. Документы Рабочей группы передаются в архив в соответствии с Порядком хранения и передачи в архивы документов, связанных с подготовкой и проведением выборов депутатов представительных органов муниципальных образований Республики Татарстан, утвержденным Центральной избирательной комиссией Республики Татарстан.</w:t>
      </w: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center"/>
        <w:rPr>
          <w:b/>
          <w:bCs/>
          <w:color w:val="000000"/>
          <w:sz w:val="28"/>
          <w:szCs w:val="28"/>
        </w:rPr>
      </w:pPr>
      <w:r w:rsidRPr="0071378C">
        <w:rPr>
          <w:b/>
          <w:bCs/>
          <w:color w:val="000000"/>
          <w:sz w:val="28"/>
          <w:szCs w:val="28"/>
        </w:rPr>
        <w:t>2. Задачи и полномочия Рабочей группы</w:t>
      </w: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2.1. Задачами Рабочей группы являются прием и проверка документов, представляемых кандидатами </w:t>
      </w:r>
      <w:r w:rsidRPr="0071378C">
        <w:rPr>
          <w:i/>
          <w:iCs/>
          <w:color w:val="000000"/>
          <w:sz w:val="28"/>
          <w:szCs w:val="28"/>
        </w:rPr>
        <w:t>(уполномоченными представителями избирательных объединений)</w:t>
      </w:r>
      <w:r w:rsidRPr="0071378C">
        <w:rPr>
          <w:color w:val="000000"/>
          <w:sz w:val="28"/>
          <w:szCs w:val="28"/>
        </w:rPr>
        <w:t xml:space="preserve"> в территориальную избирательную комиссию, проверка их соответствия требованиям Федерального закона «</w:t>
      </w:r>
      <w:r w:rsidRPr="0071378C">
        <w:rPr>
          <w:sz w:val="28"/>
          <w:szCs w:val="28"/>
        </w:rPr>
        <w:t>Об основных гарантиях избирательных прав и права на участие в референдуме граждан Российской Федерации»,</w:t>
      </w:r>
      <w:r w:rsidRPr="0071378C">
        <w:rPr>
          <w:color w:val="000000"/>
          <w:sz w:val="28"/>
          <w:szCs w:val="28"/>
        </w:rPr>
        <w:t xml:space="preserve"> Избирательного кодекса Республики Татарстан, подготовка соответствующих проектов решений территориальной избирательной комиссии.</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Для реализации этих задач Рабочая группа:</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принимает от кандидатов </w:t>
      </w:r>
      <w:r w:rsidRPr="0071378C">
        <w:rPr>
          <w:i/>
          <w:iCs/>
          <w:color w:val="000000"/>
          <w:sz w:val="28"/>
          <w:szCs w:val="28"/>
        </w:rPr>
        <w:t>(уполномоченных представителей избирательных объединений)</w:t>
      </w:r>
      <w:r w:rsidRPr="0071378C">
        <w:rPr>
          <w:color w:val="000000"/>
          <w:sz w:val="28"/>
          <w:szCs w:val="28"/>
        </w:rPr>
        <w:t xml:space="preserve"> документы, необходимые для выдвижения и регистрации кандидата </w:t>
      </w:r>
      <w:r w:rsidRPr="0071378C">
        <w:rPr>
          <w:i/>
          <w:iCs/>
          <w:color w:val="000000"/>
          <w:sz w:val="28"/>
          <w:szCs w:val="28"/>
        </w:rPr>
        <w:t>(заверения и регистрации списков кандидатов)</w:t>
      </w:r>
      <w:r w:rsidRPr="0071378C">
        <w:rPr>
          <w:color w:val="000000"/>
          <w:sz w:val="28"/>
          <w:szCs w:val="28"/>
        </w:rPr>
        <w:t>;</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проверяет наличие документов, представленных кандидатом (</w:t>
      </w:r>
      <w:r w:rsidRPr="0071378C">
        <w:rPr>
          <w:i/>
          <w:iCs/>
          <w:color w:val="000000"/>
          <w:sz w:val="28"/>
          <w:szCs w:val="28"/>
        </w:rPr>
        <w:t>уполномоченным представителем избирательного объединения</w:t>
      </w:r>
      <w:r w:rsidRPr="0071378C">
        <w:rPr>
          <w:color w:val="000000"/>
          <w:sz w:val="28"/>
          <w:szCs w:val="28"/>
        </w:rPr>
        <w:t>) в соответствии с требованиями Федерального закона «</w:t>
      </w:r>
      <w:r w:rsidRPr="0071378C">
        <w:rPr>
          <w:sz w:val="28"/>
          <w:szCs w:val="28"/>
        </w:rPr>
        <w:t>Об основных гарантиях избирательных прав и права на участие в референдуме граждан Российской Федерации»,</w:t>
      </w:r>
      <w:r w:rsidRPr="0071378C">
        <w:rPr>
          <w:color w:val="000000"/>
          <w:sz w:val="28"/>
          <w:szCs w:val="28"/>
        </w:rPr>
        <w:t xml:space="preserve"> Избирательного кодекса Республики Татарстан и выдает кандидату </w:t>
      </w:r>
      <w:r w:rsidRPr="0071378C">
        <w:rPr>
          <w:i/>
          <w:iCs/>
          <w:color w:val="000000"/>
          <w:sz w:val="28"/>
          <w:szCs w:val="28"/>
        </w:rPr>
        <w:t>(уполномоченному представителю избирательного объединения)</w:t>
      </w:r>
      <w:r w:rsidRPr="0071378C">
        <w:rPr>
          <w:color w:val="000000"/>
          <w:sz w:val="28"/>
          <w:szCs w:val="28"/>
        </w:rPr>
        <w:t xml:space="preserve"> документ, который подтверждает прием представленных документов и в котором указываются дата и время приема документов;</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проверяет достоверность сведений о кандидате </w:t>
      </w:r>
      <w:r w:rsidRPr="0071378C">
        <w:rPr>
          <w:i/>
          <w:iCs/>
          <w:color w:val="000000"/>
          <w:sz w:val="28"/>
          <w:szCs w:val="28"/>
        </w:rPr>
        <w:t>(кандидатах, включенных избирательным объединением в списки кандидатов)</w:t>
      </w:r>
      <w:r w:rsidRPr="0071378C">
        <w:rPr>
          <w:color w:val="000000"/>
          <w:sz w:val="28"/>
          <w:szCs w:val="28"/>
        </w:rPr>
        <w:t xml:space="preserve"> в депутаты представительных органов муниципальных образований;</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принимает от кандидата </w:t>
      </w:r>
      <w:r w:rsidRPr="0071378C">
        <w:rPr>
          <w:i/>
          <w:iCs/>
          <w:color w:val="000000"/>
          <w:sz w:val="28"/>
          <w:szCs w:val="28"/>
        </w:rPr>
        <w:t xml:space="preserve">(уполномоченного представителя избирательного объединения) </w:t>
      </w:r>
      <w:r w:rsidRPr="0071378C">
        <w:rPr>
          <w:color w:val="000000"/>
          <w:sz w:val="28"/>
          <w:szCs w:val="28"/>
        </w:rPr>
        <w:t xml:space="preserve">подписные листы с подписями избирателей в поддержку выдвижения кандидата </w:t>
      </w:r>
      <w:r w:rsidRPr="0071378C">
        <w:rPr>
          <w:i/>
          <w:iCs/>
          <w:color w:val="000000"/>
          <w:sz w:val="28"/>
          <w:szCs w:val="28"/>
        </w:rPr>
        <w:t>(списка кандидатов)</w:t>
      </w:r>
      <w:r w:rsidRPr="0071378C">
        <w:rPr>
          <w:color w:val="000000"/>
          <w:sz w:val="28"/>
          <w:szCs w:val="28"/>
        </w:rPr>
        <w:t xml:space="preserve"> в депутаты и выдает кандидату </w:t>
      </w:r>
      <w:r w:rsidRPr="0071378C">
        <w:rPr>
          <w:i/>
          <w:iCs/>
          <w:color w:val="000000"/>
          <w:sz w:val="28"/>
          <w:szCs w:val="28"/>
        </w:rPr>
        <w:t>(уполномоченному представителю избирательного объединения)</w:t>
      </w:r>
      <w:r w:rsidRPr="0071378C">
        <w:rPr>
          <w:color w:val="000000"/>
          <w:sz w:val="28"/>
          <w:szCs w:val="28"/>
        </w:rPr>
        <w:t xml:space="preserve"> документ, который подтверждает прием представленных подписных листов;</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lastRenderedPageBreak/>
        <w:t>проверяет соблюдение порядка сбора подписей избирателей и оформления подписных листов, достоверность содержащихся в подписных листах сведений об избирателях, внесших в них свои подписи, а также достоверность этих подписей и составляет итоговый протокол проверки подписных листов;</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принимает документы, необходимые для регистрации уполномоченных представителей кандидата </w:t>
      </w:r>
      <w:r w:rsidRPr="0071378C">
        <w:rPr>
          <w:i/>
          <w:iCs/>
          <w:color w:val="000000"/>
          <w:sz w:val="28"/>
          <w:szCs w:val="28"/>
        </w:rPr>
        <w:t>(избирательного объединения)</w:t>
      </w:r>
      <w:r w:rsidRPr="0071378C">
        <w:rPr>
          <w:color w:val="000000"/>
          <w:sz w:val="28"/>
          <w:szCs w:val="28"/>
        </w:rPr>
        <w:t xml:space="preserve">, уполномоченных представителей кандидата </w:t>
      </w:r>
      <w:r w:rsidRPr="0071378C">
        <w:rPr>
          <w:i/>
          <w:iCs/>
          <w:color w:val="000000"/>
          <w:sz w:val="28"/>
          <w:szCs w:val="28"/>
        </w:rPr>
        <w:t>(избирательного объединения)</w:t>
      </w:r>
      <w:r w:rsidRPr="0071378C">
        <w:rPr>
          <w:color w:val="000000"/>
          <w:sz w:val="28"/>
          <w:szCs w:val="28"/>
        </w:rPr>
        <w:t xml:space="preserve"> по финансовым вопросам, доверенных лиц кандидата </w:t>
      </w:r>
      <w:r w:rsidRPr="0071378C">
        <w:rPr>
          <w:i/>
          <w:iCs/>
          <w:color w:val="000000"/>
          <w:sz w:val="28"/>
          <w:szCs w:val="28"/>
        </w:rPr>
        <w:t>(избирательного объединения)</w:t>
      </w:r>
      <w:r w:rsidRPr="0071378C">
        <w:rPr>
          <w:color w:val="000000"/>
          <w:sz w:val="28"/>
          <w:szCs w:val="28"/>
        </w:rPr>
        <w:t>;</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принимает и готовит документы для выдачи удостоверения члена территориальной избирательной комиссии с правом совещательного голоса от кандидата </w:t>
      </w:r>
      <w:r w:rsidRPr="0071378C">
        <w:rPr>
          <w:i/>
          <w:iCs/>
          <w:color w:val="000000"/>
          <w:sz w:val="28"/>
          <w:szCs w:val="28"/>
        </w:rPr>
        <w:t>(избирательного объединения, представившего документы для регистрации списка кандидатов)</w:t>
      </w:r>
      <w:r w:rsidRPr="0071378C">
        <w:rPr>
          <w:color w:val="000000"/>
          <w:sz w:val="28"/>
          <w:szCs w:val="28"/>
        </w:rPr>
        <w:t>;</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к опубликованию сведения о доходах, об имуществе, вкладах в банках, ценных бумагах зарегистрированного кандидата </w:t>
      </w:r>
      <w:r w:rsidRPr="0071378C">
        <w:rPr>
          <w:i/>
          <w:iCs/>
          <w:color w:val="000000"/>
          <w:sz w:val="28"/>
          <w:szCs w:val="28"/>
        </w:rPr>
        <w:t>(кандидатов, включенных в зарегистрированный список кандидатов)</w:t>
      </w:r>
      <w:r w:rsidRPr="0071378C">
        <w:rPr>
          <w:color w:val="000000"/>
          <w:sz w:val="28"/>
          <w:szCs w:val="28"/>
        </w:rPr>
        <w:t>, а также о выявленных фактах недостоверности данных, представленных кандидатами о себе, о доходах, об имуществе, о вкладах в банках, ценных бумагах и направляет в средства массовой информации данные сведения для опубликования;</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принимает документы, необходимые для выдачи удостоверений зарегистрированным кандидатам </w:t>
      </w:r>
      <w:r w:rsidRPr="0071378C">
        <w:rPr>
          <w:i/>
          <w:iCs/>
          <w:color w:val="000000"/>
          <w:sz w:val="28"/>
          <w:szCs w:val="28"/>
        </w:rPr>
        <w:t>(зарегистрированным кандидатам, включенным в зарегистрированный список кандидатов)</w:t>
      </w:r>
      <w:r w:rsidRPr="0071378C">
        <w:rPr>
          <w:color w:val="000000"/>
          <w:sz w:val="28"/>
          <w:szCs w:val="28"/>
        </w:rPr>
        <w:t xml:space="preserve">, доверенным лицам кандидата </w:t>
      </w:r>
      <w:r w:rsidRPr="0071378C">
        <w:rPr>
          <w:i/>
          <w:iCs/>
          <w:color w:val="000000"/>
          <w:sz w:val="28"/>
          <w:szCs w:val="28"/>
        </w:rPr>
        <w:t>(избирательного объединения)</w:t>
      </w:r>
      <w:r w:rsidRPr="0071378C">
        <w:rPr>
          <w:color w:val="000000"/>
          <w:sz w:val="28"/>
          <w:szCs w:val="28"/>
        </w:rPr>
        <w:t xml:space="preserve">, уполномоченному представителю кандидата </w:t>
      </w:r>
      <w:r w:rsidRPr="0071378C">
        <w:rPr>
          <w:i/>
          <w:iCs/>
          <w:color w:val="000000"/>
          <w:sz w:val="28"/>
          <w:szCs w:val="28"/>
        </w:rPr>
        <w:t>(избирательного объединения)</w:t>
      </w:r>
      <w:r w:rsidRPr="0071378C">
        <w:rPr>
          <w:color w:val="000000"/>
          <w:sz w:val="28"/>
          <w:szCs w:val="28"/>
        </w:rPr>
        <w:t xml:space="preserve"> по финансовым вопросам, а также зарегистрированным кандидатам, избранным депутатами представительных органов местного самоуправления;</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материалы, необходимые в случае обжалования решений территориальной избирательной комиссии о регистрации либо об отказе в регистрации кандидатом </w:t>
      </w:r>
      <w:r w:rsidRPr="0071378C">
        <w:rPr>
          <w:i/>
          <w:iCs/>
          <w:color w:val="000000"/>
          <w:sz w:val="28"/>
          <w:szCs w:val="28"/>
        </w:rPr>
        <w:t>(о заверении либо об отказе в заверении списков кандидатов, о регистрации либо об отказе в регистрации списков кандидатов, выдвинутых избирательными объединениями)</w:t>
      </w:r>
      <w:r w:rsidRPr="0071378C">
        <w:rPr>
          <w:color w:val="000000"/>
          <w:sz w:val="28"/>
          <w:szCs w:val="28"/>
        </w:rPr>
        <w:t>;</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документы для извещения кандидата </w:t>
      </w:r>
      <w:r w:rsidRPr="0071378C">
        <w:rPr>
          <w:i/>
          <w:iCs/>
          <w:color w:val="000000"/>
          <w:sz w:val="28"/>
          <w:szCs w:val="28"/>
        </w:rPr>
        <w:t>(выдвинувшего список кандидатов избирательного объединения)</w:t>
      </w:r>
      <w:r w:rsidRPr="0071378C">
        <w:rPr>
          <w:color w:val="000000"/>
          <w:sz w:val="28"/>
          <w:szCs w:val="28"/>
        </w:rPr>
        <w:t xml:space="preserve"> при выявлении неполноты сведений о кандидатах или несоблюдения требований Федерального закона «</w:t>
      </w:r>
      <w:r w:rsidRPr="0071378C">
        <w:rPr>
          <w:sz w:val="28"/>
          <w:szCs w:val="28"/>
        </w:rPr>
        <w:t>Об основных гарантиях избирательных прав и права на участие в референдуме граждан Российской Федерации»,</w:t>
      </w:r>
      <w:r w:rsidRPr="0071378C">
        <w:rPr>
          <w:color w:val="000000"/>
          <w:sz w:val="28"/>
          <w:szCs w:val="28"/>
        </w:rPr>
        <w:t xml:space="preserve"> Избирательного кодекса Республики Татарстан к оформлению документов;</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документы по выбытию кандидатов </w:t>
      </w:r>
      <w:r w:rsidRPr="0071378C">
        <w:rPr>
          <w:i/>
          <w:iCs/>
          <w:color w:val="000000"/>
          <w:sz w:val="28"/>
          <w:szCs w:val="28"/>
        </w:rPr>
        <w:t>(кандидатов из соответствующего списка кандидатов)</w:t>
      </w:r>
      <w:r w:rsidRPr="0071378C">
        <w:rPr>
          <w:color w:val="000000"/>
          <w:sz w:val="28"/>
          <w:szCs w:val="28"/>
        </w:rPr>
        <w:t xml:space="preserve"> на основании статьи 53 </w:t>
      </w:r>
      <w:r w:rsidRPr="0071378C">
        <w:rPr>
          <w:i/>
          <w:iCs/>
          <w:color w:val="000000"/>
          <w:sz w:val="28"/>
          <w:szCs w:val="28"/>
        </w:rPr>
        <w:t>(и части 6 статьи 122)</w:t>
      </w:r>
      <w:r w:rsidRPr="0071378C">
        <w:rPr>
          <w:color w:val="000000"/>
          <w:sz w:val="28"/>
          <w:szCs w:val="28"/>
        </w:rPr>
        <w:t xml:space="preserve"> Избирательного кодекса Республики Татарстан;</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документы для отмены регистрации доверенных лиц кандидата </w:t>
      </w:r>
      <w:r w:rsidRPr="0071378C">
        <w:rPr>
          <w:i/>
          <w:iCs/>
          <w:color w:val="000000"/>
          <w:sz w:val="28"/>
          <w:szCs w:val="28"/>
        </w:rPr>
        <w:t>(избирательного объединения)</w:t>
      </w:r>
      <w:r w:rsidRPr="0071378C">
        <w:rPr>
          <w:color w:val="000000"/>
          <w:sz w:val="28"/>
          <w:szCs w:val="28"/>
        </w:rPr>
        <w:t xml:space="preserve">, уполномоченного представителя кандидата </w:t>
      </w:r>
      <w:r w:rsidRPr="0071378C">
        <w:rPr>
          <w:i/>
          <w:iCs/>
          <w:color w:val="000000"/>
          <w:sz w:val="28"/>
          <w:szCs w:val="28"/>
        </w:rPr>
        <w:t>(избирательного объединения)</w:t>
      </w:r>
      <w:r w:rsidRPr="0071378C">
        <w:rPr>
          <w:color w:val="000000"/>
          <w:sz w:val="28"/>
          <w:szCs w:val="28"/>
        </w:rPr>
        <w:t xml:space="preserve"> в случае их отзыва кандидатом </w:t>
      </w:r>
      <w:r w:rsidRPr="0071378C">
        <w:rPr>
          <w:i/>
          <w:iCs/>
          <w:color w:val="000000"/>
          <w:sz w:val="28"/>
          <w:szCs w:val="28"/>
        </w:rPr>
        <w:t>(избирательным объединением)</w:t>
      </w:r>
      <w:r w:rsidRPr="0071378C">
        <w:rPr>
          <w:color w:val="000000"/>
          <w:sz w:val="28"/>
          <w:szCs w:val="28"/>
        </w:rPr>
        <w:t xml:space="preserve"> или на основании личных письменных заявлений, аннулировании удостоверений доверенных лиц;</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готовит проекты решений территориальной избирательной комиссии по </w:t>
      </w:r>
      <w:r w:rsidRPr="0071378C">
        <w:rPr>
          <w:color w:val="000000"/>
          <w:sz w:val="28"/>
          <w:szCs w:val="28"/>
        </w:rPr>
        <w:lastRenderedPageBreak/>
        <w:t>направлениям деятельности Рабочей группы.</w:t>
      </w: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center"/>
        <w:rPr>
          <w:b/>
          <w:bCs/>
          <w:color w:val="000000"/>
          <w:sz w:val="28"/>
          <w:szCs w:val="28"/>
        </w:rPr>
      </w:pPr>
      <w:r w:rsidRPr="0071378C">
        <w:rPr>
          <w:b/>
          <w:bCs/>
          <w:color w:val="000000"/>
          <w:sz w:val="28"/>
          <w:szCs w:val="28"/>
        </w:rPr>
        <w:t>3. Состав и организация деятельности Рабочей группы</w:t>
      </w:r>
    </w:p>
    <w:p w:rsidR="00534F76" w:rsidRPr="0071378C" w:rsidRDefault="00534F76" w:rsidP="00E4075A">
      <w:pPr>
        <w:pStyle w:val="a3"/>
        <w:widowControl w:val="0"/>
        <w:tabs>
          <w:tab w:val="clear" w:pos="4153"/>
          <w:tab w:val="clear" w:pos="8306"/>
        </w:tabs>
        <w:ind w:left="-426"/>
        <w:jc w:val="both"/>
        <w:rPr>
          <w:sz w:val="28"/>
          <w:szCs w:val="28"/>
        </w:rPr>
      </w:pP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3.1. В состав Рабочей группы входят: </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Руководитель Рабочей группы – секретарь территориальной избирательной комиссии, </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заместитель руководителя Рабочей группы, </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секретарь и члены Рабочей группы – члены территориальной избирательной комиссии с правом решающего голоса.</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Состав Рабочей группы утверждается решением территориальной избирательной комиссии.</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3.2. К деятельности Рабочей группы могут привлекаться специалисты Экспертно-криминалистического центра Министерства внутренних дел по Республике Татарстан, Управления федеральной миграционной службы России по Республике Татарстан и иных государственных органов.</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3.3. Для выполнения работ, связанных с обеспечением полномочий Рабочей группы, привлекаются граждане по гражданско-правовым договорам.</w:t>
      </w:r>
      <w:r w:rsidRPr="0071378C">
        <w:rPr>
          <w:color w:val="000000"/>
          <w:sz w:val="28"/>
          <w:szCs w:val="28"/>
          <w:bdr w:val="none" w:sz="0" w:space="0" w:color="auto" w:frame="1"/>
        </w:rPr>
        <w:t xml:space="preserve"> Количественный состав специалистов, привлекаемых для работы в Рабочей группе, определяется Председателем территориальной избирательной комиссии с учетом задач Рабочей группы, объема документов, представляемых кандидатами </w:t>
      </w:r>
      <w:r w:rsidRPr="0071378C">
        <w:rPr>
          <w:i/>
          <w:iCs/>
          <w:color w:val="000000"/>
          <w:sz w:val="28"/>
          <w:szCs w:val="28"/>
        </w:rPr>
        <w:t>(уполномоченными представителями избирательных объединений)</w:t>
      </w:r>
      <w:r w:rsidRPr="0071378C">
        <w:rPr>
          <w:color w:val="000000"/>
          <w:sz w:val="28"/>
          <w:szCs w:val="28"/>
        </w:rPr>
        <w:t>,</w:t>
      </w:r>
      <w:r w:rsidRPr="0071378C">
        <w:rPr>
          <w:color w:val="000000"/>
          <w:sz w:val="28"/>
          <w:szCs w:val="28"/>
          <w:bdr w:val="none" w:sz="0" w:space="0" w:color="auto" w:frame="1"/>
        </w:rPr>
        <w:t xml:space="preserve"> сроков подготовки материалов, необходимых для рассмотрения на заседаниях избирательной комиссии, и может меняться на различных этапах деятельности Рабочей группы.</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rPr>
      </w:pPr>
      <w:r w:rsidRPr="0071378C">
        <w:rPr>
          <w:rFonts w:ascii="Times New Roman" w:hAnsi="Times New Roman" w:cs="Times New Roman"/>
          <w:color w:val="000000"/>
          <w:sz w:val="28"/>
          <w:szCs w:val="28"/>
          <w:bdr w:val="none" w:sz="0" w:space="0" w:color="auto" w:frame="1"/>
        </w:rPr>
        <w:t>3.4. Руководитель Рабочей группы распределяет обязанности между членами Рабочей группы.</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 xml:space="preserve">3.5. Руководитель Рабочей группы или по его поручению один из членов Рабочей группы на заседании территориальной избирательной представляет подготовленный на основании документов Рабочей группы проект решения территориальной избирательной комиссии. </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В отсутствие руководителя Рабочей группы его полномочия исполняет заместитель руководителя Рабочей группы, или по его поручению иной член Рабочей группы.</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rPr>
      </w:pPr>
      <w:r w:rsidRPr="0071378C">
        <w:rPr>
          <w:rFonts w:ascii="Times New Roman" w:hAnsi="Times New Roman" w:cs="Times New Roman"/>
          <w:color w:val="000000"/>
          <w:sz w:val="28"/>
          <w:szCs w:val="28"/>
          <w:bdr w:val="none" w:sz="0" w:space="0" w:color="auto" w:frame="1"/>
        </w:rPr>
        <w:t>3.6. Руководитель Рабочей группы дает поручения, касающиеся подготовки материалов к заседанию Рабочей группы, предварительного знакомства членов Рабочей группы с документами, оповещения ее членов и приглашенных лиц о времени и месте заседания Рабочей группы, организует делопроизводство в Рабочей группе, председательствует на ее заседаниях.</w:t>
      </w:r>
    </w:p>
    <w:p w:rsidR="00534F76" w:rsidRPr="0071378C" w:rsidRDefault="00534F76" w:rsidP="00E4075A">
      <w:pPr>
        <w:pStyle w:val="ae"/>
        <w:widowControl w:val="0"/>
        <w:shd w:val="clear" w:color="auto" w:fill="FFFFFF"/>
        <w:spacing w:before="0" w:beforeAutospacing="0" w:after="0" w:afterAutospacing="0" w:line="330" w:lineRule="atLeast"/>
        <w:ind w:left="-426"/>
        <w:jc w:val="both"/>
        <w:textAlignment w:val="baseline"/>
        <w:rPr>
          <w:rFonts w:ascii="Times New Roman" w:hAnsi="Times New Roman" w:cs="Times New Roman"/>
          <w:color w:val="000000"/>
          <w:sz w:val="28"/>
          <w:szCs w:val="28"/>
        </w:rPr>
      </w:pPr>
      <w:r w:rsidRPr="0071378C">
        <w:rPr>
          <w:rFonts w:ascii="Times New Roman" w:hAnsi="Times New Roman" w:cs="Times New Roman"/>
          <w:color w:val="000000"/>
          <w:sz w:val="28"/>
          <w:szCs w:val="28"/>
          <w:bdr w:val="none" w:sz="0" w:space="0" w:color="auto" w:frame="1"/>
        </w:rPr>
        <w:t>Запросы, уведомления и справки от имени Рабочей группы направляются Руководителем Рабочей группы или по его поручению иным членом Рабочей группы.</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bdr w:val="none" w:sz="0" w:space="0" w:color="auto" w:frame="1"/>
        </w:rPr>
      </w:pPr>
      <w:r w:rsidRPr="0071378C">
        <w:rPr>
          <w:rFonts w:ascii="Times New Roman" w:hAnsi="Times New Roman" w:cs="Times New Roman"/>
          <w:color w:val="000000"/>
          <w:sz w:val="28"/>
          <w:szCs w:val="28"/>
        </w:rPr>
        <w:t xml:space="preserve">3.7. </w:t>
      </w:r>
      <w:r w:rsidRPr="0071378C">
        <w:rPr>
          <w:rFonts w:ascii="Times New Roman" w:hAnsi="Times New Roman" w:cs="Times New Roman"/>
          <w:color w:val="000000"/>
          <w:sz w:val="28"/>
          <w:szCs w:val="28"/>
          <w:bdr w:val="none" w:sz="0" w:space="0" w:color="auto" w:frame="1"/>
        </w:rPr>
        <w:t xml:space="preserve">Решения Рабочей группы принимаются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w:t>
      </w:r>
      <w:r w:rsidRPr="0071378C">
        <w:rPr>
          <w:rFonts w:ascii="Times New Roman" w:hAnsi="Times New Roman" w:cs="Times New Roman"/>
          <w:color w:val="000000"/>
          <w:sz w:val="28"/>
          <w:szCs w:val="28"/>
          <w:bdr w:val="none" w:sz="0" w:space="0" w:color="auto" w:frame="1"/>
        </w:rPr>
        <w:lastRenderedPageBreak/>
        <w:t>заседании Рабочей группы является решающим. При этом решение Рабочей группы может быть принято, в случае присутствия на заседании Рабочей группы не менее половины членов Рабочей группы.</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bdr w:val="none" w:sz="0" w:space="0" w:color="auto" w:frame="1"/>
        </w:rPr>
      </w:pPr>
      <w:r w:rsidRPr="0071378C">
        <w:rPr>
          <w:rFonts w:ascii="Times New Roman" w:hAnsi="Times New Roman" w:cs="Times New Roman"/>
          <w:color w:val="000000"/>
          <w:sz w:val="28"/>
          <w:szCs w:val="28"/>
          <w:bdr w:val="none" w:sz="0" w:space="0" w:color="auto" w:frame="1"/>
        </w:rPr>
        <w:t xml:space="preserve">3.8. Заседание Рабочей группы созывается по мере необходимости. Деятельность Рабочей группы осуществляется коллегиально. </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rPr>
      </w:pPr>
      <w:r w:rsidRPr="0071378C">
        <w:rPr>
          <w:rFonts w:ascii="Times New Roman" w:hAnsi="Times New Roman" w:cs="Times New Roman"/>
          <w:color w:val="000000"/>
          <w:sz w:val="28"/>
          <w:szCs w:val="28"/>
          <w:bdr w:val="none" w:sz="0" w:space="0" w:color="auto" w:frame="1"/>
        </w:rPr>
        <w:t>3.9. Привлеченные к работе Рабочей группы эксперты из числа специалистов дают заключения по вопросам, относящимся к сфере их специальных познаний. Указанные лица привлекаются к деятельности Рабочей группы по поручению ее Руководителя, и не участвуют в принятии решений Рабочей группы, в случае если указанные лица не входят в состав Рабочей группы.</w:t>
      </w:r>
    </w:p>
    <w:p w:rsidR="00534F76" w:rsidRPr="0071378C" w:rsidRDefault="00534F76" w:rsidP="00E4075A">
      <w:pPr>
        <w:pStyle w:val="ae"/>
        <w:widowControl w:val="0"/>
        <w:shd w:val="clear" w:color="auto" w:fill="FFFFFF"/>
        <w:spacing w:before="0" w:beforeAutospacing="0" w:after="0" w:afterAutospacing="0"/>
        <w:ind w:left="-426"/>
        <w:jc w:val="both"/>
        <w:textAlignment w:val="baseline"/>
        <w:rPr>
          <w:rFonts w:ascii="Times New Roman" w:hAnsi="Times New Roman" w:cs="Times New Roman"/>
          <w:color w:val="000000"/>
          <w:sz w:val="28"/>
          <w:szCs w:val="28"/>
        </w:rPr>
      </w:pPr>
      <w:r w:rsidRPr="0071378C">
        <w:rPr>
          <w:rFonts w:ascii="Times New Roman" w:hAnsi="Times New Roman" w:cs="Times New Roman"/>
          <w:color w:val="000000"/>
          <w:sz w:val="28"/>
          <w:szCs w:val="28"/>
          <w:bdr w:val="none" w:sz="0" w:space="0" w:color="auto" w:frame="1"/>
        </w:rPr>
        <w:t>3.10. На заседании Рабочей группы ведется протокол. Протокол заседания Рабочей группы ведет секретарь Рабочей группы. Протокол подписывается председательствующим на заседании Рабочей группы и секретарем.</w:t>
      </w:r>
    </w:p>
    <w:p w:rsidR="00534F76" w:rsidRPr="0071378C" w:rsidRDefault="00534F76" w:rsidP="00E4075A">
      <w:pPr>
        <w:pStyle w:val="a3"/>
        <w:widowControl w:val="0"/>
        <w:tabs>
          <w:tab w:val="clear" w:pos="4153"/>
          <w:tab w:val="clear" w:pos="8306"/>
        </w:tabs>
        <w:ind w:left="-426"/>
        <w:jc w:val="both"/>
        <w:rPr>
          <w:color w:val="000000"/>
          <w:sz w:val="28"/>
          <w:szCs w:val="28"/>
        </w:rPr>
      </w:pPr>
      <w:r w:rsidRPr="0071378C">
        <w:rPr>
          <w:color w:val="000000"/>
          <w:sz w:val="28"/>
          <w:szCs w:val="28"/>
        </w:rPr>
        <w:t>3.11. Организационное и материально-техническое обеспечение деятельности Рабочей группы обеспечивается территориальной избирательной комиссией.</w:t>
      </w:r>
    </w:p>
    <w:p w:rsidR="00534F76" w:rsidRPr="0071378C" w:rsidRDefault="00534F76" w:rsidP="00E4075A">
      <w:pPr>
        <w:pStyle w:val="a3"/>
        <w:tabs>
          <w:tab w:val="clear" w:pos="4153"/>
          <w:tab w:val="clear" w:pos="8306"/>
        </w:tabs>
        <w:ind w:left="-426"/>
        <w:jc w:val="both"/>
        <w:rPr>
          <w:sz w:val="28"/>
          <w:szCs w:val="28"/>
        </w:rPr>
      </w:pPr>
    </w:p>
    <w:p w:rsidR="00534F76" w:rsidRPr="0071378C" w:rsidRDefault="00534F76" w:rsidP="00E4075A">
      <w:pPr>
        <w:pStyle w:val="a3"/>
        <w:tabs>
          <w:tab w:val="clear" w:pos="4153"/>
          <w:tab w:val="clear" w:pos="8306"/>
        </w:tabs>
        <w:ind w:left="-426"/>
        <w:jc w:val="both"/>
        <w:rPr>
          <w:sz w:val="28"/>
          <w:szCs w:val="28"/>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E4075A">
      <w:pPr>
        <w:pStyle w:val="11"/>
        <w:keepNext w:val="0"/>
        <w:spacing w:before="0" w:after="0" w:line="200" w:lineRule="atLeast"/>
        <w:ind w:left="-426"/>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Pr="0071378C" w:rsidRDefault="00534F76" w:rsidP="00534F76">
      <w:pPr>
        <w:pStyle w:val="11"/>
        <w:keepNext w:val="0"/>
        <w:spacing w:before="0" w:after="0" w:line="200" w:lineRule="atLeast"/>
        <w:ind w:left="5529"/>
        <w:jc w:val="center"/>
        <w:rPr>
          <w:rFonts w:ascii="Times New Roman" w:hAnsi="Times New Roman" w:cs="Times New Roman"/>
        </w:rPr>
      </w:pPr>
    </w:p>
    <w:p w:rsidR="00534F76" w:rsidRDefault="00534F76"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Default="00E4075A" w:rsidP="00534F76">
      <w:pPr>
        <w:pStyle w:val="a8"/>
        <w:rPr>
          <w:rFonts w:eastAsia="SimSun"/>
          <w:kern w:val="1"/>
          <w:sz w:val="28"/>
          <w:szCs w:val="28"/>
          <w:lang w:eastAsia="hi-IN" w:bidi="hi-IN"/>
        </w:rPr>
      </w:pPr>
    </w:p>
    <w:p w:rsidR="00E4075A" w:rsidRPr="0071378C" w:rsidRDefault="00E4075A" w:rsidP="00534F76">
      <w:pPr>
        <w:pStyle w:val="a8"/>
        <w:rPr>
          <w:rFonts w:eastAsia="SimSun"/>
          <w:kern w:val="1"/>
          <w:sz w:val="28"/>
          <w:szCs w:val="28"/>
          <w:lang w:eastAsia="hi-IN" w:bidi="hi-IN"/>
        </w:rPr>
      </w:pPr>
    </w:p>
    <w:p w:rsidR="000C1E0B" w:rsidRPr="0071378C" w:rsidRDefault="000C1E0B" w:rsidP="00534F76">
      <w:pPr>
        <w:pStyle w:val="a8"/>
        <w:rPr>
          <w:sz w:val="28"/>
          <w:szCs w:val="28"/>
          <w:lang w:eastAsia="hi-IN" w:bidi="hi-IN"/>
        </w:rPr>
      </w:pPr>
    </w:p>
    <w:p w:rsidR="00534F76" w:rsidRPr="00E4075A" w:rsidRDefault="00534F76" w:rsidP="00534F76">
      <w:pPr>
        <w:pStyle w:val="11"/>
        <w:keepNext w:val="0"/>
        <w:spacing w:before="0" w:after="0" w:line="200" w:lineRule="atLeast"/>
        <w:ind w:left="5529"/>
        <w:jc w:val="center"/>
        <w:rPr>
          <w:rFonts w:ascii="Times New Roman" w:hAnsi="Times New Roman" w:cs="Times New Roman"/>
          <w:sz w:val="24"/>
          <w:szCs w:val="24"/>
        </w:rPr>
      </w:pPr>
      <w:r w:rsidRPr="00E4075A">
        <w:rPr>
          <w:rFonts w:ascii="Times New Roman" w:hAnsi="Times New Roman" w:cs="Times New Roman"/>
          <w:sz w:val="24"/>
          <w:szCs w:val="24"/>
        </w:rPr>
        <w:lastRenderedPageBreak/>
        <w:t>Приложение № 2</w:t>
      </w:r>
    </w:p>
    <w:p w:rsidR="00534F76" w:rsidRPr="00E4075A" w:rsidRDefault="00534F76" w:rsidP="00534F76">
      <w:pPr>
        <w:pStyle w:val="11"/>
        <w:keepNext w:val="0"/>
        <w:spacing w:before="0" w:after="0" w:line="200" w:lineRule="atLeast"/>
        <w:ind w:left="5529"/>
        <w:jc w:val="center"/>
        <w:rPr>
          <w:rFonts w:ascii="Times New Roman" w:hAnsi="Times New Roman" w:cs="Times New Roman"/>
          <w:sz w:val="24"/>
          <w:szCs w:val="24"/>
        </w:rPr>
      </w:pPr>
      <w:r w:rsidRPr="00E4075A">
        <w:rPr>
          <w:rFonts w:ascii="Times New Roman" w:hAnsi="Times New Roman" w:cs="Times New Roman"/>
          <w:sz w:val="24"/>
          <w:szCs w:val="24"/>
        </w:rPr>
        <w:t>к решению территориальной избирательной</w:t>
      </w:r>
    </w:p>
    <w:p w:rsidR="00534F76" w:rsidRPr="00E4075A" w:rsidRDefault="00534F76" w:rsidP="00534F76">
      <w:pPr>
        <w:pStyle w:val="11"/>
        <w:keepNext w:val="0"/>
        <w:spacing w:before="0" w:after="0" w:line="200" w:lineRule="atLeast"/>
        <w:ind w:left="5529"/>
        <w:jc w:val="center"/>
        <w:rPr>
          <w:rFonts w:ascii="Times New Roman" w:hAnsi="Times New Roman" w:cs="Times New Roman"/>
          <w:sz w:val="24"/>
          <w:szCs w:val="24"/>
        </w:rPr>
      </w:pPr>
      <w:r w:rsidRPr="00E4075A">
        <w:rPr>
          <w:rFonts w:ascii="Times New Roman" w:hAnsi="Times New Roman" w:cs="Times New Roman"/>
          <w:sz w:val="24"/>
          <w:szCs w:val="24"/>
        </w:rPr>
        <w:t xml:space="preserve">комиссии Нижнекамского района </w:t>
      </w:r>
    </w:p>
    <w:p w:rsidR="00534F76" w:rsidRPr="00E4075A" w:rsidRDefault="00534F76" w:rsidP="00534F76">
      <w:pPr>
        <w:pStyle w:val="11"/>
        <w:keepNext w:val="0"/>
        <w:spacing w:before="0" w:after="0" w:line="200" w:lineRule="atLeast"/>
        <w:ind w:left="5529"/>
        <w:jc w:val="center"/>
        <w:rPr>
          <w:rFonts w:ascii="Times New Roman" w:hAnsi="Times New Roman" w:cs="Times New Roman"/>
          <w:sz w:val="24"/>
          <w:szCs w:val="24"/>
        </w:rPr>
      </w:pPr>
      <w:r w:rsidRPr="00E4075A">
        <w:rPr>
          <w:rFonts w:ascii="Times New Roman" w:hAnsi="Times New Roman" w:cs="Times New Roman"/>
          <w:sz w:val="24"/>
          <w:szCs w:val="24"/>
        </w:rPr>
        <w:t>Республики Татарстан</w:t>
      </w:r>
    </w:p>
    <w:p w:rsidR="00534F76" w:rsidRPr="00E4075A" w:rsidRDefault="00534F76" w:rsidP="00534F76">
      <w:pPr>
        <w:pStyle w:val="11"/>
        <w:keepNext w:val="0"/>
        <w:spacing w:before="0" w:after="0" w:line="200" w:lineRule="atLeast"/>
        <w:ind w:left="5529"/>
        <w:jc w:val="center"/>
        <w:rPr>
          <w:rFonts w:ascii="Times New Roman" w:hAnsi="Times New Roman" w:cs="Times New Roman"/>
          <w:color w:val="000000"/>
          <w:sz w:val="24"/>
          <w:szCs w:val="24"/>
          <w:u w:val="single"/>
        </w:rPr>
      </w:pPr>
      <w:r w:rsidRPr="00E4075A">
        <w:rPr>
          <w:rFonts w:ascii="Times New Roman" w:hAnsi="Times New Roman" w:cs="Times New Roman"/>
          <w:color w:val="000000"/>
          <w:sz w:val="24"/>
          <w:szCs w:val="24"/>
        </w:rPr>
        <w:t xml:space="preserve">от </w:t>
      </w:r>
      <w:r w:rsidR="00772F83">
        <w:rPr>
          <w:rFonts w:ascii="Times New Roman" w:hAnsi="Times New Roman" w:cs="Times New Roman"/>
          <w:color w:val="000000"/>
          <w:sz w:val="24"/>
          <w:szCs w:val="24"/>
        </w:rPr>
        <w:t>10</w:t>
      </w:r>
      <w:r w:rsidRPr="00E4075A">
        <w:rPr>
          <w:rFonts w:ascii="Times New Roman" w:hAnsi="Times New Roman" w:cs="Times New Roman"/>
          <w:color w:val="000000"/>
          <w:sz w:val="24"/>
          <w:szCs w:val="24"/>
        </w:rPr>
        <w:t xml:space="preserve"> июня 201</w:t>
      </w:r>
      <w:r w:rsidR="00E4075A" w:rsidRPr="00E4075A">
        <w:rPr>
          <w:rFonts w:ascii="Times New Roman" w:hAnsi="Times New Roman" w:cs="Times New Roman"/>
          <w:color w:val="000000"/>
          <w:sz w:val="24"/>
          <w:szCs w:val="24"/>
        </w:rPr>
        <w:t>9</w:t>
      </w:r>
      <w:r w:rsidRPr="00E4075A">
        <w:rPr>
          <w:rFonts w:ascii="Times New Roman" w:hAnsi="Times New Roman" w:cs="Times New Roman"/>
          <w:color w:val="000000"/>
          <w:sz w:val="24"/>
          <w:szCs w:val="24"/>
        </w:rPr>
        <w:t xml:space="preserve">  года № </w:t>
      </w:r>
      <w:r w:rsidR="00E4075A" w:rsidRPr="00E4075A">
        <w:rPr>
          <w:rFonts w:ascii="Times New Roman" w:hAnsi="Times New Roman" w:cs="Times New Roman"/>
          <w:color w:val="000000"/>
          <w:sz w:val="24"/>
          <w:szCs w:val="24"/>
          <w:u w:val="single"/>
        </w:rPr>
        <w:t>2</w:t>
      </w:r>
      <w:r w:rsidRPr="00E4075A">
        <w:rPr>
          <w:rFonts w:ascii="Times New Roman" w:hAnsi="Times New Roman" w:cs="Times New Roman"/>
          <w:color w:val="000000"/>
          <w:sz w:val="24"/>
          <w:szCs w:val="24"/>
          <w:u w:val="single"/>
        </w:rPr>
        <w:t>/</w:t>
      </w:r>
      <w:r w:rsidR="0071378C" w:rsidRPr="00E4075A">
        <w:rPr>
          <w:rFonts w:ascii="Times New Roman" w:hAnsi="Times New Roman" w:cs="Times New Roman"/>
          <w:color w:val="000000"/>
          <w:sz w:val="24"/>
          <w:szCs w:val="24"/>
          <w:u w:val="single"/>
        </w:rPr>
        <w:t>4</w:t>
      </w:r>
    </w:p>
    <w:p w:rsidR="00534F76" w:rsidRPr="0071378C" w:rsidRDefault="00534F76" w:rsidP="00534F76">
      <w:pPr>
        <w:pStyle w:val="a8"/>
        <w:rPr>
          <w:sz w:val="28"/>
          <w:szCs w:val="28"/>
          <w:lang w:eastAsia="hi-IN" w:bidi="hi-IN"/>
        </w:rPr>
      </w:pPr>
    </w:p>
    <w:p w:rsidR="00534F76" w:rsidRPr="00E4075A" w:rsidRDefault="00534F76" w:rsidP="00534F76">
      <w:pPr>
        <w:spacing w:after="0"/>
        <w:ind w:firstLine="142"/>
        <w:jc w:val="center"/>
        <w:rPr>
          <w:rFonts w:ascii="Times New Roman" w:hAnsi="Times New Roman" w:cs="Times New Roman"/>
          <w:b/>
          <w:sz w:val="24"/>
          <w:szCs w:val="24"/>
        </w:rPr>
      </w:pPr>
      <w:r w:rsidRPr="00E4075A">
        <w:rPr>
          <w:rFonts w:ascii="Times New Roman" w:hAnsi="Times New Roman" w:cs="Times New Roman"/>
          <w:b/>
          <w:sz w:val="24"/>
          <w:szCs w:val="24"/>
        </w:rPr>
        <w:t xml:space="preserve">Состав </w:t>
      </w:r>
    </w:p>
    <w:p w:rsidR="00534F76" w:rsidRPr="00E4075A" w:rsidRDefault="00534F76" w:rsidP="00534F76">
      <w:pPr>
        <w:pStyle w:val="a3"/>
        <w:tabs>
          <w:tab w:val="clear" w:pos="4153"/>
          <w:tab w:val="clear" w:pos="8306"/>
        </w:tabs>
        <w:spacing w:line="276" w:lineRule="auto"/>
        <w:ind w:firstLine="142"/>
        <w:jc w:val="center"/>
        <w:rPr>
          <w:b/>
          <w:color w:val="000000"/>
          <w:sz w:val="24"/>
          <w:szCs w:val="24"/>
        </w:rPr>
      </w:pPr>
      <w:r w:rsidRPr="00E4075A">
        <w:rPr>
          <w:b/>
          <w:color w:val="000000"/>
          <w:sz w:val="24"/>
          <w:szCs w:val="24"/>
        </w:rPr>
        <w:t xml:space="preserve">Рабочей группы по приему и проверке избирательных документов, представляемых кандидатами </w:t>
      </w:r>
      <w:r w:rsidRPr="00E4075A">
        <w:rPr>
          <w:b/>
          <w:i/>
          <w:iCs/>
          <w:color w:val="000000"/>
          <w:sz w:val="24"/>
          <w:szCs w:val="24"/>
        </w:rPr>
        <w:t>(уполномоченными представителями избирательных объединений)</w:t>
      </w:r>
      <w:r w:rsidRPr="00E4075A">
        <w:rPr>
          <w:b/>
          <w:color w:val="000000"/>
          <w:sz w:val="24"/>
          <w:szCs w:val="24"/>
        </w:rPr>
        <w:t xml:space="preserve"> в территориальную избирательную комиссию Нижнекамского района Республики Татарстан при проведении дополнительных выборов</w:t>
      </w:r>
    </w:p>
    <w:p w:rsidR="00534F76" w:rsidRPr="00E4075A" w:rsidRDefault="00534F76" w:rsidP="00534F76">
      <w:pPr>
        <w:pStyle w:val="a3"/>
        <w:tabs>
          <w:tab w:val="clear" w:pos="4153"/>
          <w:tab w:val="clear" w:pos="8306"/>
        </w:tabs>
        <w:spacing w:line="276" w:lineRule="auto"/>
        <w:ind w:firstLine="142"/>
        <w:jc w:val="center"/>
        <w:rPr>
          <w:b/>
          <w:color w:val="000000"/>
          <w:sz w:val="24"/>
          <w:szCs w:val="24"/>
        </w:rPr>
      </w:pPr>
      <w:r w:rsidRPr="00E4075A">
        <w:rPr>
          <w:b/>
          <w:color w:val="000000"/>
          <w:sz w:val="24"/>
          <w:szCs w:val="24"/>
        </w:rPr>
        <w:t xml:space="preserve"> </w:t>
      </w:r>
      <w:r w:rsidR="00E4075A" w:rsidRPr="00E4075A">
        <w:rPr>
          <w:b/>
          <w:color w:val="000000"/>
          <w:sz w:val="24"/>
          <w:szCs w:val="24"/>
        </w:rPr>
        <w:t>8</w:t>
      </w:r>
      <w:r w:rsidRPr="00E4075A">
        <w:rPr>
          <w:b/>
          <w:color w:val="000000"/>
          <w:sz w:val="24"/>
          <w:szCs w:val="24"/>
        </w:rPr>
        <w:t xml:space="preserve"> сентября 201</w:t>
      </w:r>
      <w:r w:rsidR="00E4075A" w:rsidRPr="00E4075A">
        <w:rPr>
          <w:b/>
          <w:color w:val="000000"/>
          <w:sz w:val="24"/>
          <w:szCs w:val="24"/>
        </w:rPr>
        <w:t>9</w:t>
      </w:r>
      <w:r w:rsidRPr="00E4075A">
        <w:rPr>
          <w:b/>
          <w:color w:val="000000"/>
          <w:sz w:val="24"/>
          <w:szCs w:val="24"/>
        </w:rPr>
        <w:t xml:space="preserve"> года</w:t>
      </w:r>
    </w:p>
    <w:p w:rsidR="00534F76" w:rsidRPr="0071378C" w:rsidRDefault="00534F76" w:rsidP="00534F76">
      <w:pPr>
        <w:spacing w:after="0"/>
        <w:rPr>
          <w:rFonts w:ascii="Times New Roman" w:hAnsi="Times New Roman" w:cs="Times New Roman"/>
          <w:b/>
          <w:sz w:val="28"/>
          <w:szCs w:val="28"/>
        </w:rPr>
      </w:pPr>
    </w:p>
    <w:tbl>
      <w:tblPr>
        <w:tblW w:w="9368" w:type="dxa"/>
        <w:tblInd w:w="-8" w:type="dxa"/>
        <w:tblLayout w:type="fixed"/>
        <w:tblCellMar>
          <w:left w:w="0" w:type="dxa"/>
          <w:right w:w="0" w:type="dxa"/>
        </w:tblCellMar>
        <w:tblLook w:val="0000" w:firstRow="0" w:lastRow="0" w:firstColumn="0" w:lastColumn="0" w:noHBand="0" w:noVBand="0"/>
      </w:tblPr>
      <w:tblGrid>
        <w:gridCol w:w="3080"/>
        <w:gridCol w:w="333"/>
        <w:gridCol w:w="5955"/>
      </w:tblGrid>
      <w:tr w:rsidR="00534F76" w:rsidRPr="0071378C" w:rsidTr="00BC74E0">
        <w:tc>
          <w:tcPr>
            <w:tcW w:w="9368" w:type="dxa"/>
            <w:gridSpan w:val="3"/>
            <w:shd w:val="clear" w:color="auto" w:fill="auto"/>
          </w:tcPr>
          <w:p w:rsidR="00534F76" w:rsidRPr="00E4075A" w:rsidRDefault="00534F76" w:rsidP="00BC74E0">
            <w:pPr>
              <w:snapToGrid w:val="0"/>
              <w:spacing w:after="0"/>
              <w:ind w:firstLine="142"/>
              <w:jc w:val="both"/>
              <w:rPr>
                <w:rFonts w:ascii="Times New Roman" w:hAnsi="Times New Roman" w:cs="Times New Roman"/>
                <w:b/>
                <w:bCs/>
                <w:i/>
                <w:iCs/>
                <w:sz w:val="24"/>
                <w:szCs w:val="24"/>
              </w:rPr>
            </w:pPr>
            <w:r w:rsidRPr="00E4075A">
              <w:rPr>
                <w:rFonts w:ascii="Times New Roman" w:hAnsi="Times New Roman" w:cs="Times New Roman"/>
                <w:b/>
                <w:bCs/>
                <w:i/>
                <w:iCs/>
                <w:sz w:val="24"/>
                <w:szCs w:val="24"/>
              </w:rPr>
              <w:t xml:space="preserve">Руководитель </w:t>
            </w:r>
            <w:r w:rsidRPr="00E4075A">
              <w:rPr>
                <w:rFonts w:ascii="Times New Roman" w:hAnsi="Times New Roman" w:cs="Times New Roman"/>
                <w:b/>
                <w:bCs/>
                <w:i/>
                <w:iCs/>
                <w:color w:val="000000"/>
                <w:sz w:val="24"/>
                <w:szCs w:val="24"/>
              </w:rPr>
              <w:t>Рабочей группы</w:t>
            </w:r>
            <w:r w:rsidRPr="00E4075A">
              <w:rPr>
                <w:rFonts w:ascii="Times New Roman" w:hAnsi="Times New Roman" w:cs="Times New Roman"/>
                <w:b/>
                <w:bCs/>
                <w:i/>
                <w:iCs/>
                <w:sz w:val="24"/>
                <w:szCs w:val="24"/>
              </w:rPr>
              <w:t>:</w:t>
            </w:r>
          </w:p>
        </w:tc>
      </w:tr>
      <w:tr w:rsidR="00534F76" w:rsidRPr="0071378C" w:rsidTr="00BC74E0">
        <w:tc>
          <w:tcPr>
            <w:tcW w:w="3080" w:type="dxa"/>
            <w:shd w:val="clear" w:color="auto" w:fill="auto"/>
          </w:tcPr>
          <w:p w:rsidR="00534F76" w:rsidRPr="00E4075A" w:rsidRDefault="00534F76" w:rsidP="00BC74E0">
            <w:pPr>
              <w:pStyle w:val="af"/>
              <w:snapToGrid w:val="0"/>
              <w:spacing w:line="276" w:lineRule="auto"/>
              <w:ind w:firstLine="142"/>
              <w:rPr>
                <w:rFonts w:cs="Times New Roman"/>
              </w:rPr>
            </w:pPr>
            <w:r w:rsidRPr="00E4075A">
              <w:rPr>
                <w:rFonts w:cs="Times New Roman"/>
              </w:rPr>
              <w:t xml:space="preserve">Ризванова </w:t>
            </w:r>
          </w:p>
          <w:p w:rsidR="00534F76" w:rsidRPr="00E4075A" w:rsidRDefault="00534F76" w:rsidP="00BC74E0">
            <w:pPr>
              <w:pStyle w:val="af"/>
              <w:snapToGrid w:val="0"/>
              <w:spacing w:line="276" w:lineRule="auto"/>
              <w:ind w:firstLine="142"/>
              <w:rPr>
                <w:rFonts w:cs="Times New Roman"/>
              </w:rPr>
            </w:pPr>
            <w:r w:rsidRPr="00E4075A">
              <w:rPr>
                <w:rFonts w:cs="Times New Roman"/>
              </w:rPr>
              <w:t xml:space="preserve">Альфия </w:t>
            </w:r>
          </w:p>
          <w:p w:rsidR="00534F76" w:rsidRPr="00E4075A" w:rsidRDefault="00534F76" w:rsidP="00BC74E0">
            <w:pPr>
              <w:pStyle w:val="af"/>
              <w:snapToGrid w:val="0"/>
              <w:spacing w:line="276" w:lineRule="auto"/>
              <w:ind w:firstLine="142"/>
              <w:rPr>
                <w:rFonts w:cs="Times New Roman"/>
              </w:rPr>
            </w:pPr>
            <w:r w:rsidRPr="00E4075A">
              <w:rPr>
                <w:rFonts w:cs="Times New Roman"/>
              </w:rPr>
              <w:t>Кашбулгаяновна</w:t>
            </w:r>
          </w:p>
          <w:p w:rsidR="00534F76" w:rsidRPr="00E4075A" w:rsidRDefault="00534F76" w:rsidP="00BC74E0">
            <w:pPr>
              <w:pStyle w:val="af"/>
              <w:snapToGrid w:val="0"/>
              <w:spacing w:line="276" w:lineRule="auto"/>
              <w:ind w:firstLine="142"/>
              <w:rPr>
                <w:rFonts w:cs="Times New Roman"/>
              </w:rPr>
            </w:pP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секретарь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p w:rsidR="00534F76" w:rsidRPr="00E4075A" w:rsidRDefault="00534F76" w:rsidP="00BC74E0">
            <w:pPr>
              <w:spacing w:after="0"/>
              <w:ind w:firstLine="142"/>
              <w:jc w:val="both"/>
              <w:rPr>
                <w:rFonts w:ascii="Times New Roman" w:hAnsi="Times New Roman" w:cs="Times New Roman"/>
                <w:bCs/>
                <w:sz w:val="24"/>
                <w:szCs w:val="24"/>
              </w:rPr>
            </w:pPr>
          </w:p>
        </w:tc>
      </w:tr>
      <w:tr w:rsidR="00534F76" w:rsidRPr="0071378C" w:rsidTr="00BC74E0">
        <w:tc>
          <w:tcPr>
            <w:tcW w:w="9368" w:type="dxa"/>
            <w:gridSpan w:val="3"/>
            <w:shd w:val="clear" w:color="auto" w:fill="auto"/>
          </w:tcPr>
          <w:p w:rsidR="00534F76" w:rsidRPr="00E4075A" w:rsidRDefault="00534F76" w:rsidP="00BC74E0">
            <w:pPr>
              <w:snapToGrid w:val="0"/>
              <w:spacing w:after="0"/>
              <w:ind w:firstLine="142"/>
              <w:jc w:val="both"/>
              <w:rPr>
                <w:rFonts w:ascii="Times New Roman" w:hAnsi="Times New Roman" w:cs="Times New Roman"/>
                <w:b/>
                <w:bCs/>
                <w:i/>
                <w:iCs/>
                <w:sz w:val="24"/>
                <w:szCs w:val="24"/>
              </w:rPr>
            </w:pPr>
            <w:r w:rsidRPr="00E4075A">
              <w:rPr>
                <w:rFonts w:ascii="Times New Roman" w:hAnsi="Times New Roman" w:cs="Times New Roman"/>
                <w:b/>
                <w:bCs/>
                <w:i/>
                <w:iCs/>
                <w:sz w:val="24"/>
                <w:szCs w:val="24"/>
              </w:rPr>
              <w:t xml:space="preserve">Заместитель руководителя </w:t>
            </w:r>
            <w:r w:rsidRPr="00E4075A">
              <w:rPr>
                <w:rFonts w:ascii="Times New Roman" w:hAnsi="Times New Roman" w:cs="Times New Roman"/>
                <w:b/>
                <w:bCs/>
                <w:i/>
                <w:iCs/>
                <w:color w:val="000000"/>
                <w:sz w:val="24"/>
                <w:szCs w:val="24"/>
              </w:rPr>
              <w:t>Рабочей группы</w:t>
            </w:r>
            <w:r w:rsidRPr="00E4075A">
              <w:rPr>
                <w:rFonts w:ascii="Times New Roman" w:hAnsi="Times New Roman" w:cs="Times New Roman"/>
                <w:b/>
                <w:bCs/>
                <w:i/>
                <w:iCs/>
                <w:sz w:val="24"/>
                <w:szCs w:val="24"/>
              </w:rPr>
              <w:t>:</w:t>
            </w:r>
          </w:p>
        </w:tc>
      </w:tr>
      <w:tr w:rsidR="00534F76" w:rsidRPr="0071378C" w:rsidTr="00BC74E0">
        <w:tc>
          <w:tcPr>
            <w:tcW w:w="3080" w:type="dxa"/>
            <w:shd w:val="clear" w:color="auto" w:fill="auto"/>
          </w:tcPr>
          <w:p w:rsidR="00534F76" w:rsidRPr="00E4075A" w:rsidRDefault="00E4075A" w:rsidP="00BC74E0">
            <w:pPr>
              <w:pStyle w:val="af"/>
              <w:snapToGrid w:val="0"/>
              <w:spacing w:line="276" w:lineRule="auto"/>
              <w:ind w:firstLine="142"/>
              <w:rPr>
                <w:rFonts w:cs="Times New Roman"/>
              </w:rPr>
            </w:pPr>
            <w:r w:rsidRPr="00E4075A">
              <w:rPr>
                <w:rFonts w:cs="Times New Roman"/>
              </w:rPr>
              <w:t>Шамсутдинов</w:t>
            </w:r>
          </w:p>
          <w:p w:rsidR="00534F76" w:rsidRPr="00E4075A" w:rsidRDefault="00E4075A" w:rsidP="00BC74E0">
            <w:pPr>
              <w:pStyle w:val="af"/>
              <w:snapToGrid w:val="0"/>
              <w:spacing w:line="276" w:lineRule="auto"/>
              <w:ind w:firstLine="142"/>
              <w:rPr>
                <w:rFonts w:cs="Times New Roman"/>
              </w:rPr>
            </w:pPr>
            <w:r w:rsidRPr="00E4075A">
              <w:rPr>
                <w:rFonts w:cs="Times New Roman"/>
              </w:rPr>
              <w:t>Альберт</w:t>
            </w:r>
          </w:p>
          <w:p w:rsidR="00534F76" w:rsidRPr="00E4075A" w:rsidRDefault="00E4075A" w:rsidP="00BC74E0">
            <w:pPr>
              <w:pStyle w:val="af"/>
              <w:snapToGrid w:val="0"/>
              <w:spacing w:line="276" w:lineRule="auto"/>
              <w:ind w:firstLine="142"/>
              <w:rPr>
                <w:rFonts w:cs="Times New Roman"/>
              </w:rPr>
            </w:pPr>
            <w:r w:rsidRPr="00E4075A">
              <w:rPr>
                <w:rFonts w:cs="Times New Roman"/>
              </w:rPr>
              <w:t>Роберт</w:t>
            </w:r>
            <w:r w:rsidR="00534F76" w:rsidRPr="00E4075A">
              <w:rPr>
                <w:rFonts w:cs="Times New Roman"/>
              </w:rPr>
              <w:t>ович</w:t>
            </w: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член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tc>
      </w:tr>
      <w:tr w:rsidR="00534F76" w:rsidRPr="0071378C" w:rsidTr="00BC74E0">
        <w:tc>
          <w:tcPr>
            <w:tcW w:w="9368" w:type="dxa"/>
            <w:gridSpan w:val="3"/>
            <w:shd w:val="clear" w:color="auto" w:fill="auto"/>
          </w:tcPr>
          <w:p w:rsidR="00534F76" w:rsidRPr="00E4075A" w:rsidRDefault="00534F76" w:rsidP="00BC74E0">
            <w:pPr>
              <w:snapToGrid w:val="0"/>
              <w:spacing w:after="0"/>
              <w:jc w:val="both"/>
              <w:rPr>
                <w:rFonts w:ascii="Times New Roman" w:hAnsi="Times New Roman" w:cs="Times New Roman"/>
                <w:b/>
                <w:bCs/>
                <w:i/>
                <w:iCs/>
                <w:sz w:val="24"/>
                <w:szCs w:val="24"/>
              </w:rPr>
            </w:pPr>
          </w:p>
          <w:p w:rsidR="00534F76" w:rsidRPr="00E4075A" w:rsidRDefault="00534F76" w:rsidP="00BC74E0">
            <w:pPr>
              <w:spacing w:after="0"/>
              <w:ind w:firstLine="142"/>
              <w:jc w:val="both"/>
              <w:rPr>
                <w:rFonts w:ascii="Times New Roman" w:hAnsi="Times New Roman" w:cs="Times New Roman"/>
                <w:b/>
                <w:bCs/>
                <w:i/>
                <w:iCs/>
                <w:sz w:val="24"/>
                <w:szCs w:val="24"/>
              </w:rPr>
            </w:pPr>
            <w:r w:rsidRPr="00E4075A">
              <w:rPr>
                <w:rFonts w:ascii="Times New Roman" w:hAnsi="Times New Roman" w:cs="Times New Roman"/>
                <w:b/>
                <w:bCs/>
                <w:i/>
                <w:iCs/>
                <w:sz w:val="24"/>
                <w:szCs w:val="24"/>
              </w:rPr>
              <w:t xml:space="preserve">Секретарь </w:t>
            </w:r>
            <w:r w:rsidRPr="00E4075A">
              <w:rPr>
                <w:rFonts w:ascii="Times New Roman" w:hAnsi="Times New Roman" w:cs="Times New Roman"/>
                <w:b/>
                <w:bCs/>
                <w:i/>
                <w:iCs/>
                <w:color w:val="000000"/>
                <w:sz w:val="24"/>
                <w:szCs w:val="24"/>
              </w:rPr>
              <w:t>Рабочей группы</w:t>
            </w:r>
            <w:r w:rsidRPr="00E4075A">
              <w:rPr>
                <w:rFonts w:ascii="Times New Roman" w:hAnsi="Times New Roman" w:cs="Times New Roman"/>
                <w:b/>
                <w:bCs/>
                <w:i/>
                <w:iCs/>
                <w:sz w:val="24"/>
                <w:szCs w:val="24"/>
              </w:rPr>
              <w:t>:</w:t>
            </w:r>
          </w:p>
        </w:tc>
      </w:tr>
      <w:tr w:rsidR="00534F76" w:rsidRPr="0071378C" w:rsidTr="00BC74E0">
        <w:tc>
          <w:tcPr>
            <w:tcW w:w="3080" w:type="dxa"/>
            <w:shd w:val="clear" w:color="auto" w:fill="auto"/>
          </w:tcPr>
          <w:p w:rsidR="0071378C" w:rsidRPr="00E4075A" w:rsidRDefault="0071378C" w:rsidP="00BC74E0">
            <w:pPr>
              <w:pStyle w:val="af"/>
              <w:snapToGrid w:val="0"/>
              <w:spacing w:line="276" w:lineRule="auto"/>
              <w:ind w:firstLine="142"/>
              <w:rPr>
                <w:rFonts w:cs="Times New Roman"/>
              </w:rPr>
            </w:pPr>
            <w:r w:rsidRPr="00E4075A">
              <w:rPr>
                <w:rFonts w:cs="Times New Roman"/>
              </w:rPr>
              <w:t xml:space="preserve">Мурадов </w:t>
            </w:r>
          </w:p>
          <w:p w:rsidR="0071378C" w:rsidRPr="00E4075A" w:rsidRDefault="0071378C" w:rsidP="00BC74E0">
            <w:pPr>
              <w:pStyle w:val="af"/>
              <w:snapToGrid w:val="0"/>
              <w:spacing w:line="276" w:lineRule="auto"/>
              <w:ind w:firstLine="142"/>
              <w:rPr>
                <w:rFonts w:cs="Times New Roman"/>
              </w:rPr>
            </w:pPr>
            <w:r w:rsidRPr="00E4075A">
              <w:rPr>
                <w:rFonts w:cs="Times New Roman"/>
              </w:rPr>
              <w:t xml:space="preserve">Эмиль </w:t>
            </w:r>
          </w:p>
          <w:p w:rsidR="00534F76" w:rsidRPr="00E4075A" w:rsidRDefault="0071378C" w:rsidP="00BC74E0">
            <w:pPr>
              <w:pStyle w:val="af"/>
              <w:snapToGrid w:val="0"/>
              <w:spacing w:line="276" w:lineRule="auto"/>
              <w:ind w:firstLine="142"/>
              <w:rPr>
                <w:rFonts w:cs="Times New Roman"/>
              </w:rPr>
            </w:pPr>
            <w:r w:rsidRPr="00E4075A">
              <w:rPr>
                <w:rFonts w:cs="Times New Roman"/>
              </w:rPr>
              <w:t>Ханмурадович</w:t>
            </w: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член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tc>
      </w:tr>
      <w:tr w:rsidR="00534F76" w:rsidRPr="0071378C" w:rsidTr="00BC74E0">
        <w:tc>
          <w:tcPr>
            <w:tcW w:w="9368" w:type="dxa"/>
            <w:gridSpan w:val="3"/>
            <w:shd w:val="clear" w:color="auto" w:fill="auto"/>
          </w:tcPr>
          <w:p w:rsidR="00534F76" w:rsidRPr="00E4075A" w:rsidRDefault="00534F76" w:rsidP="00BC74E0">
            <w:pPr>
              <w:snapToGrid w:val="0"/>
              <w:spacing w:after="0"/>
              <w:ind w:firstLine="142"/>
              <w:jc w:val="both"/>
              <w:rPr>
                <w:rFonts w:ascii="Times New Roman" w:hAnsi="Times New Roman" w:cs="Times New Roman"/>
                <w:b/>
                <w:bCs/>
                <w:i/>
                <w:iCs/>
                <w:sz w:val="24"/>
                <w:szCs w:val="24"/>
              </w:rPr>
            </w:pPr>
          </w:p>
          <w:p w:rsidR="00534F76" w:rsidRPr="00E4075A" w:rsidRDefault="00534F76" w:rsidP="00BC74E0">
            <w:pPr>
              <w:snapToGrid w:val="0"/>
              <w:spacing w:after="0"/>
              <w:ind w:firstLine="142"/>
              <w:jc w:val="both"/>
              <w:rPr>
                <w:rFonts w:ascii="Times New Roman" w:hAnsi="Times New Roman" w:cs="Times New Roman"/>
                <w:b/>
                <w:bCs/>
                <w:i/>
                <w:iCs/>
                <w:sz w:val="24"/>
                <w:szCs w:val="24"/>
              </w:rPr>
            </w:pPr>
            <w:r w:rsidRPr="00E4075A">
              <w:rPr>
                <w:rFonts w:ascii="Times New Roman" w:hAnsi="Times New Roman" w:cs="Times New Roman"/>
                <w:b/>
                <w:bCs/>
                <w:i/>
                <w:iCs/>
                <w:sz w:val="24"/>
                <w:szCs w:val="24"/>
              </w:rPr>
              <w:t xml:space="preserve">Члены </w:t>
            </w:r>
            <w:r w:rsidRPr="00E4075A">
              <w:rPr>
                <w:rFonts w:ascii="Times New Roman" w:hAnsi="Times New Roman" w:cs="Times New Roman"/>
                <w:b/>
                <w:bCs/>
                <w:i/>
                <w:iCs/>
                <w:color w:val="000000"/>
                <w:sz w:val="24"/>
                <w:szCs w:val="24"/>
              </w:rPr>
              <w:t>Рабочей группы</w:t>
            </w:r>
            <w:r w:rsidRPr="00E4075A">
              <w:rPr>
                <w:rFonts w:ascii="Times New Roman" w:hAnsi="Times New Roman" w:cs="Times New Roman"/>
                <w:b/>
                <w:bCs/>
                <w:i/>
                <w:iCs/>
                <w:sz w:val="24"/>
                <w:szCs w:val="24"/>
              </w:rPr>
              <w:t>:</w:t>
            </w:r>
          </w:p>
        </w:tc>
      </w:tr>
      <w:tr w:rsidR="00534F76" w:rsidRPr="0071378C" w:rsidTr="00BC74E0">
        <w:tc>
          <w:tcPr>
            <w:tcW w:w="3080" w:type="dxa"/>
            <w:shd w:val="clear" w:color="auto" w:fill="auto"/>
          </w:tcPr>
          <w:p w:rsidR="00534F76" w:rsidRPr="00E4075A" w:rsidRDefault="0071378C" w:rsidP="00617BF1">
            <w:pPr>
              <w:pStyle w:val="af"/>
              <w:snapToGrid w:val="0"/>
              <w:spacing w:line="276" w:lineRule="auto"/>
              <w:rPr>
                <w:rFonts w:cs="Times New Roman"/>
              </w:rPr>
            </w:pPr>
            <w:r w:rsidRPr="00E4075A">
              <w:rPr>
                <w:rFonts w:cs="Times New Roman"/>
              </w:rPr>
              <w:t xml:space="preserve">  </w:t>
            </w:r>
            <w:r w:rsidR="00617BF1" w:rsidRPr="00E4075A">
              <w:rPr>
                <w:rFonts w:cs="Times New Roman"/>
              </w:rPr>
              <w:t>Хузиев</w:t>
            </w:r>
          </w:p>
          <w:p w:rsidR="00617BF1" w:rsidRPr="00E4075A" w:rsidRDefault="00617BF1" w:rsidP="00617BF1">
            <w:pPr>
              <w:pStyle w:val="af"/>
              <w:snapToGrid w:val="0"/>
              <w:spacing w:line="276" w:lineRule="auto"/>
              <w:rPr>
                <w:rFonts w:cs="Times New Roman"/>
              </w:rPr>
            </w:pPr>
            <w:r w:rsidRPr="00E4075A">
              <w:rPr>
                <w:rFonts w:cs="Times New Roman"/>
              </w:rPr>
              <w:t xml:space="preserve">  Булат</w:t>
            </w:r>
          </w:p>
          <w:p w:rsidR="00617BF1" w:rsidRPr="00E4075A" w:rsidRDefault="00617BF1" w:rsidP="00617BF1">
            <w:pPr>
              <w:pStyle w:val="af"/>
              <w:snapToGrid w:val="0"/>
              <w:spacing w:line="276" w:lineRule="auto"/>
              <w:rPr>
                <w:rFonts w:cs="Times New Roman"/>
              </w:rPr>
            </w:pPr>
            <w:r w:rsidRPr="00E4075A">
              <w:rPr>
                <w:rFonts w:cs="Times New Roman"/>
              </w:rPr>
              <w:t xml:space="preserve">  Газинурович</w:t>
            </w:r>
          </w:p>
          <w:p w:rsidR="00534F76" w:rsidRPr="00E4075A" w:rsidRDefault="00534F76" w:rsidP="00BC74E0">
            <w:pPr>
              <w:pStyle w:val="af"/>
              <w:snapToGrid w:val="0"/>
              <w:spacing w:line="276" w:lineRule="auto"/>
              <w:ind w:firstLine="142"/>
              <w:rPr>
                <w:rFonts w:cs="Times New Roman"/>
              </w:rPr>
            </w:pP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член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p w:rsidR="00534F76" w:rsidRPr="00E4075A" w:rsidRDefault="00534F76" w:rsidP="00BC74E0">
            <w:pPr>
              <w:spacing w:after="0"/>
              <w:ind w:firstLine="142"/>
              <w:jc w:val="both"/>
              <w:rPr>
                <w:rFonts w:ascii="Times New Roman" w:hAnsi="Times New Roman" w:cs="Times New Roman"/>
                <w:bCs/>
                <w:sz w:val="24"/>
                <w:szCs w:val="24"/>
              </w:rPr>
            </w:pPr>
          </w:p>
        </w:tc>
      </w:tr>
      <w:tr w:rsidR="00534F76" w:rsidRPr="0071378C" w:rsidTr="00BC74E0">
        <w:tc>
          <w:tcPr>
            <w:tcW w:w="3080" w:type="dxa"/>
            <w:shd w:val="clear" w:color="auto" w:fill="auto"/>
          </w:tcPr>
          <w:p w:rsidR="00534F76" w:rsidRPr="00E4075A" w:rsidRDefault="00534F76" w:rsidP="00BC74E0">
            <w:pPr>
              <w:pStyle w:val="af"/>
              <w:snapToGrid w:val="0"/>
              <w:spacing w:line="276" w:lineRule="auto"/>
              <w:ind w:firstLine="142"/>
              <w:rPr>
                <w:rFonts w:cs="Times New Roman"/>
              </w:rPr>
            </w:pPr>
            <w:r w:rsidRPr="00E4075A">
              <w:rPr>
                <w:rFonts w:cs="Times New Roman"/>
              </w:rPr>
              <w:t>Коньков</w:t>
            </w:r>
            <w:bookmarkStart w:id="0" w:name="_GoBack"/>
            <w:bookmarkEnd w:id="0"/>
          </w:p>
          <w:p w:rsidR="00534F76" w:rsidRPr="00E4075A" w:rsidRDefault="00534F76" w:rsidP="00BC74E0">
            <w:pPr>
              <w:pStyle w:val="af"/>
              <w:snapToGrid w:val="0"/>
              <w:spacing w:line="276" w:lineRule="auto"/>
              <w:ind w:firstLine="142"/>
              <w:rPr>
                <w:rFonts w:cs="Times New Roman"/>
              </w:rPr>
            </w:pPr>
            <w:r w:rsidRPr="00E4075A">
              <w:rPr>
                <w:rFonts w:cs="Times New Roman"/>
              </w:rPr>
              <w:t>Максим</w:t>
            </w:r>
          </w:p>
          <w:p w:rsidR="00534F76" w:rsidRPr="00E4075A" w:rsidRDefault="00534F76" w:rsidP="00BC74E0">
            <w:pPr>
              <w:pStyle w:val="af"/>
              <w:snapToGrid w:val="0"/>
              <w:spacing w:line="276" w:lineRule="auto"/>
              <w:ind w:firstLine="142"/>
              <w:rPr>
                <w:rFonts w:cs="Times New Roman"/>
              </w:rPr>
            </w:pPr>
            <w:r w:rsidRPr="00E4075A">
              <w:rPr>
                <w:rFonts w:cs="Times New Roman"/>
              </w:rPr>
              <w:t>Олегович</w:t>
            </w: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p>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bCs/>
                <w:sz w:val="24"/>
                <w:szCs w:val="24"/>
              </w:rPr>
            </w:pPr>
          </w:p>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член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p w:rsidR="00534F76" w:rsidRPr="00E4075A" w:rsidRDefault="00534F76" w:rsidP="00BC74E0">
            <w:pPr>
              <w:spacing w:after="0"/>
              <w:ind w:firstLine="142"/>
              <w:jc w:val="both"/>
              <w:rPr>
                <w:rFonts w:ascii="Times New Roman" w:hAnsi="Times New Roman" w:cs="Times New Roman"/>
                <w:bCs/>
                <w:sz w:val="24"/>
                <w:szCs w:val="24"/>
              </w:rPr>
            </w:pPr>
          </w:p>
        </w:tc>
      </w:tr>
      <w:tr w:rsidR="00534F76" w:rsidRPr="0071378C" w:rsidTr="00BC74E0">
        <w:tc>
          <w:tcPr>
            <w:tcW w:w="3080" w:type="dxa"/>
            <w:shd w:val="clear" w:color="auto" w:fill="auto"/>
          </w:tcPr>
          <w:p w:rsidR="00534F76" w:rsidRPr="00E4075A" w:rsidRDefault="00534F76" w:rsidP="00BC74E0">
            <w:pPr>
              <w:pStyle w:val="af"/>
              <w:snapToGrid w:val="0"/>
              <w:spacing w:line="276" w:lineRule="auto"/>
              <w:ind w:firstLine="142"/>
              <w:rPr>
                <w:rFonts w:cs="Times New Roman"/>
              </w:rPr>
            </w:pPr>
            <w:r w:rsidRPr="00E4075A">
              <w:rPr>
                <w:rFonts w:cs="Times New Roman"/>
              </w:rPr>
              <w:t>Минеев</w:t>
            </w:r>
          </w:p>
          <w:p w:rsidR="00534F76" w:rsidRPr="00E4075A" w:rsidRDefault="00534F76" w:rsidP="00BC74E0">
            <w:pPr>
              <w:pStyle w:val="af"/>
              <w:snapToGrid w:val="0"/>
              <w:spacing w:line="276" w:lineRule="auto"/>
              <w:ind w:firstLine="142"/>
              <w:rPr>
                <w:rFonts w:cs="Times New Roman"/>
              </w:rPr>
            </w:pPr>
            <w:r w:rsidRPr="00E4075A">
              <w:rPr>
                <w:rFonts w:cs="Times New Roman"/>
              </w:rPr>
              <w:t xml:space="preserve">Андрей </w:t>
            </w:r>
          </w:p>
          <w:p w:rsidR="00534F76" w:rsidRPr="00E4075A" w:rsidRDefault="00534F76" w:rsidP="00BC74E0">
            <w:pPr>
              <w:pStyle w:val="af"/>
              <w:snapToGrid w:val="0"/>
              <w:spacing w:line="276" w:lineRule="auto"/>
              <w:ind w:firstLine="142"/>
              <w:rPr>
                <w:rFonts w:cs="Times New Roman"/>
              </w:rPr>
            </w:pPr>
            <w:r w:rsidRPr="00E4075A">
              <w:rPr>
                <w:rFonts w:cs="Times New Roman"/>
              </w:rPr>
              <w:t>Владимирович</w:t>
            </w:r>
          </w:p>
        </w:tc>
        <w:tc>
          <w:tcPr>
            <w:tcW w:w="333" w:type="dxa"/>
            <w:shd w:val="clear" w:color="auto" w:fill="auto"/>
          </w:tcPr>
          <w:p w:rsidR="00534F76" w:rsidRPr="00E4075A" w:rsidRDefault="00534F76" w:rsidP="00BC74E0">
            <w:pPr>
              <w:pStyle w:val="af"/>
              <w:snapToGrid w:val="0"/>
              <w:spacing w:line="276" w:lineRule="auto"/>
              <w:ind w:firstLine="142"/>
              <w:jc w:val="center"/>
              <w:rPr>
                <w:rFonts w:cs="Times New Roman"/>
              </w:rPr>
            </w:pPr>
          </w:p>
          <w:p w:rsidR="00534F76" w:rsidRPr="00E4075A" w:rsidRDefault="00534F76" w:rsidP="00BC74E0">
            <w:pPr>
              <w:pStyle w:val="af"/>
              <w:snapToGrid w:val="0"/>
              <w:spacing w:line="276" w:lineRule="auto"/>
              <w:ind w:firstLine="142"/>
              <w:jc w:val="center"/>
              <w:rPr>
                <w:rFonts w:cs="Times New Roman"/>
              </w:rPr>
            </w:pPr>
            <w:r w:rsidRPr="00E4075A">
              <w:rPr>
                <w:rFonts w:cs="Times New Roman"/>
              </w:rPr>
              <w:t>-</w:t>
            </w:r>
          </w:p>
        </w:tc>
        <w:tc>
          <w:tcPr>
            <w:tcW w:w="5955" w:type="dxa"/>
            <w:shd w:val="clear" w:color="auto" w:fill="auto"/>
          </w:tcPr>
          <w:p w:rsidR="00534F76" w:rsidRPr="00E4075A" w:rsidRDefault="00534F76" w:rsidP="00BC74E0">
            <w:pPr>
              <w:snapToGrid w:val="0"/>
              <w:spacing w:after="0"/>
              <w:ind w:firstLine="142"/>
              <w:jc w:val="both"/>
              <w:rPr>
                <w:rFonts w:ascii="Times New Roman" w:hAnsi="Times New Roman" w:cs="Times New Roman"/>
                <w:bCs/>
                <w:sz w:val="24"/>
                <w:szCs w:val="24"/>
              </w:rPr>
            </w:pPr>
          </w:p>
          <w:p w:rsidR="00534F76" w:rsidRPr="00E4075A" w:rsidRDefault="00534F76" w:rsidP="00BC74E0">
            <w:pPr>
              <w:snapToGrid w:val="0"/>
              <w:spacing w:after="0"/>
              <w:ind w:firstLine="142"/>
              <w:jc w:val="both"/>
              <w:rPr>
                <w:rFonts w:ascii="Times New Roman" w:hAnsi="Times New Roman" w:cs="Times New Roman"/>
                <w:sz w:val="24"/>
                <w:szCs w:val="24"/>
              </w:rPr>
            </w:pPr>
            <w:r w:rsidRPr="00E4075A">
              <w:rPr>
                <w:rFonts w:ascii="Times New Roman" w:hAnsi="Times New Roman" w:cs="Times New Roman"/>
                <w:bCs/>
                <w:sz w:val="24"/>
                <w:szCs w:val="24"/>
              </w:rPr>
              <w:t xml:space="preserve">член </w:t>
            </w:r>
            <w:r w:rsidRPr="00E4075A">
              <w:rPr>
                <w:rFonts w:ascii="Times New Roman" w:hAnsi="Times New Roman" w:cs="Times New Roman"/>
                <w:sz w:val="24"/>
                <w:szCs w:val="24"/>
              </w:rPr>
              <w:t>территориальной избирательной комиссии Нижнекамского района Республики Татарстан</w:t>
            </w:r>
          </w:p>
          <w:p w:rsidR="00534F76" w:rsidRPr="00E4075A" w:rsidRDefault="00534F76" w:rsidP="00BC74E0">
            <w:pPr>
              <w:spacing w:after="0"/>
              <w:ind w:firstLine="142"/>
              <w:jc w:val="both"/>
              <w:rPr>
                <w:rFonts w:ascii="Times New Roman" w:hAnsi="Times New Roman" w:cs="Times New Roman"/>
                <w:bCs/>
                <w:sz w:val="24"/>
                <w:szCs w:val="24"/>
              </w:rPr>
            </w:pPr>
          </w:p>
        </w:tc>
      </w:tr>
    </w:tbl>
    <w:p w:rsidR="00C8454F" w:rsidRPr="0071378C" w:rsidRDefault="00C8454F" w:rsidP="00C8454F">
      <w:pPr>
        <w:spacing w:after="0" w:line="240" w:lineRule="auto"/>
        <w:rPr>
          <w:rFonts w:ascii="Times New Roman" w:hAnsi="Times New Roman" w:cs="Times New Roman"/>
          <w:sz w:val="28"/>
          <w:szCs w:val="28"/>
        </w:rPr>
        <w:sectPr w:rsidR="00C8454F" w:rsidRPr="0071378C">
          <w:pgSz w:w="11906" w:h="16838"/>
          <w:pgMar w:top="1134" w:right="851" w:bottom="1134" w:left="1701" w:header="709" w:footer="709" w:gutter="0"/>
          <w:cols w:space="720"/>
        </w:sectPr>
      </w:pPr>
    </w:p>
    <w:p w:rsidR="00573FE2" w:rsidRPr="0071378C" w:rsidRDefault="00573FE2" w:rsidP="00922C68">
      <w:pPr>
        <w:pStyle w:val="a3"/>
        <w:widowControl w:val="0"/>
        <w:tabs>
          <w:tab w:val="left" w:pos="708"/>
        </w:tabs>
        <w:jc w:val="both"/>
        <w:rPr>
          <w:sz w:val="28"/>
          <w:szCs w:val="28"/>
        </w:rPr>
      </w:pPr>
    </w:p>
    <w:sectPr w:rsidR="00573FE2" w:rsidRPr="0071378C" w:rsidSect="00C8454F">
      <w:pgSz w:w="11906" w:h="16838"/>
      <w:pgMar w:top="1134" w:right="851"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8D" w:rsidRDefault="00041C8D" w:rsidP="00233FF5">
      <w:pPr>
        <w:spacing w:after="0" w:line="240" w:lineRule="auto"/>
      </w:pPr>
      <w:r>
        <w:separator/>
      </w:r>
    </w:p>
  </w:endnote>
  <w:endnote w:type="continuationSeparator" w:id="0">
    <w:p w:rsidR="00041C8D" w:rsidRDefault="00041C8D" w:rsidP="0023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8D" w:rsidRDefault="00041C8D" w:rsidP="00233FF5">
      <w:pPr>
        <w:spacing w:after="0" w:line="240" w:lineRule="auto"/>
      </w:pPr>
      <w:r>
        <w:separator/>
      </w:r>
    </w:p>
  </w:footnote>
  <w:footnote w:type="continuationSeparator" w:id="0">
    <w:p w:rsidR="00041C8D" w:rsidRDefault="00041C8D" w:rsidP="00233F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33FF5"/>
    <w:rsid w:val="00006196"/>
    <w:rsid w:val="00041C8D"/>
    <w:rsid w:val="00045F24"/>
    <w:rsid w:val="00056B2C"/>
    <w:rsid w:val="00070670"/>
    <w:rsid w:val="000B7C26"/>
    <w:rsid w:val="000C1E0B"/>
    <w:rsid w:val="00105C44"/>
    <w:rsid w:val="0017020B"/>
    <w:rsid w:val="001771EE"/>
    <w:rsid w:val="001878E4"/>
    <w:rsid w:val="001A44A7"/>
    <w:rsid w:val="001C56F6"/>
    <w:rsid w:val="00233FF5"/>
    <w:rsid w:val="003E150C"/>
    <w:rsid w:val="00420C8B"/>
    <w:rsid w:val="00486D4F"/>
    <w:rsid w:val="00514FD5"/>
    <w:rsid w:val="00534F76"/>
    <w:rsid w:val="00573FE2"/>
    <w:rsid w:val="00580B6A"/>
    <w:rsid w:val="005A422E"/>
    <w:rsid w:val="005B77BF"/>
    <w:rsid w:val="005C1301"/>
    <w:rsid w:val="00602CCB"/>
    <w:rsid w:val="00617BF1"/>
    <w:rsid w:val="006C489A"/>
    <w:rsid w:val="0071378C"/>
    <w:rsid w:val="00772F83"/>
    <w:rsid w:val="00776D41"/>
    <w:rsid w:val="00792DAA"/>
    <w:rsid w:val="00825550"/>
    <w:rsid w:val="008279CD"/>
    <w:rsid w:val="00850DE2"/>
    <w:rsid w:val="008B36B8"/>
    <w:rsid w:val="008D6306"/>
    <w:rsid w:val="008F70A8"/>
    <w:rsid w:val="00913426"/>
    <w:rsid w:val="00922C68"/>
    <w:rsid w:val="00B41F3A"/>
    <w:rsid w:val="00B52E0B"/>
    <w:rsid w:val="00BD51D2"/>
    <w:rsid w:val="00C43096"/>
    <w:rsid w:val="00C511E5"/>
    <w:rsid w:val="00C8454F"/>
    <w:rsid w:val="00C854D3"/>
    <w:rsid w:val="00C96CC7"/>
    <w:rsid w:val="00CF2269"/>
    <w:rsid w:val="00DC65F4"/>
    <w:rsid w:val="00E02209"/>
    <w:rsid w:val="00E2516D"/>
    <w:rsid w:val="00E4075A"/>
    <w:rsid w:val="00EC4A64"/>
    <w:rsid w:val="00ED70A8"/>
    <w:rsid w:val="00F310A3"/>
    <w:rsid w:val="00F32864"/>
    <w:rsid w:val="00F62A5C"/>
    <w:rsid w:val="00FD026F"/>
    <w:rsid w:val="00FD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F03C9"/>
  <w15:docId w15:val="{ED707053-8E42-4D01-8F5B-1CF52287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CB"/>
  </w:style>
  <w:style w:type="paragraph" w:styleId="1">
    <w:name w:val="heading 1"/>
    <w:basedOn w:val="a"/>
    <w:next w:val="a"/>
    <w:link w:val="10"/>
    <w:qFormat/>
    <w:rsid w:val="00913426"/>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F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33FF5"/>
    <w:rPr>
      <w:rFonts w:ascii="Times New Roman" w:eastAsia="Times New Roman" w:hAnsi="Times New Roman" w:cs="Times New Roman"/>
      <w:sz w:val="20"/>
      <w:szCs w:val="20"/>
    </w:rPr>
  </w:style>
  <w:style w:type="paragraph" w:styleId="a5">
    <w:name w:val="footnote text"/>
    <w:basedOn w:val="a"/>
    <w:link w:val="a6"/>
    <w:uiPriority w:val="99"/>
    <w:unhideWhenUsed/>
    <w:rsid w:val="00233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33FF5"/>
    <w:rPr>
      <w:rFonts w:ascii="Times New Roman" w:eastAsia="Times New Roman" w:hAnsi="Times New Roman" w:cs="Times New Roman"/>
      <w:sz w:val="20"/>
      <w:szCs w:val="20"/>
    </w:rPr>
  </w:style>
  <w:style w:type="character" w:styleId="a7">
    <w:name w:val="footnote reference"/>
    <w:basedOn w:val="a0"/>
    <w:uiPriority w:val="99"/>
    <w:unhideWhenUsed/>
    <w:rsid w:val="00233FF5"/>
    <w:rPr>
      <w:vertAlign w:val="superscript"/>
    </w:rPr>
  </w:style>
  <w:style w:type="paragraph" w:customStyle="1" w:styleId="ConsPlusNormal">
    <w:name w:val="ConsPlusNormal"/>
    <w:rsid w:val="00233FF5"/>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paragraph" w:styleId="a8">
    <w:name w:val="Body Text"/>
    <w:basedOn w:val="a"/>
    <w:link w:val="a9"/>
    <w:rsid w:val="00922C68"/>
    <w:pPr>
      <w:spacing w:after="0" w:line="240" w:lineRule="auto"/>
      <w:jc w:val="both"/>
    </w:pPr>
    <w:rPr>
      <w:rFonts w:ascii="Times New Roman" w:eastAsia="Times New Roman" w:hAnsi="Times New Roman" w:cs="Times New Roman"/>
      <w:sz w:val="20"/>
      <w:szCs w:val="20"/>
    </w:rPr>
  </w:style>
  <w:style w:type="character" w:customStyle="1" w:styleId="a9">
    <w:name w:val="Основной текст Знак"/>
    <w:basedOn w:val="a0"/>
    <w:link w:val="a8"/>
    <w:rsid w:val="00922C68"/>
    <w:rPr>
      <w:rFonts w:ascii="Times New Roman" w:eastAsia="Times New Roman" w:hAnsi="Times New Roman" w:cs="Times New Roman"/>
      <w:sz w:val="20"/>
      <w:szCs w:val="20"/>
    </w:rPr>
  </w:style>
  <w:style w:type="character" w:customStyle="1" w:styleId="10">
    <w:name w:val="Заголовок 1 Знак"/>
    <w:basedOn w:val="a0"/>
    <w:link w:val="1"/>
    <w:rsid w:val="00913426"/>
    <w:rPr>
      <w:rFonts w:ascii="Times New Roman" w:eastAsia="Times New Roman" w:hAnsi="Times New Roman" w:cs="Times New Roman"/>
      <w:b/>
      <w:sz w:val="28"/>
      <w:szCs w:val="20"/>
    </w:rPr>
  </w:style>
  <w:style w:type="paragraph" w:styleId="aa">
    <w:name w:val="Title"/>
    <w:basedOn w:val="a"/>
    <w:link w:val="ab"/>
    <w:qFormat/>
    <w:rsid w:val="00913426"/>
    <w:pPr>
      <w:widowControl w:val="0"/>
      <w:spacing w:after="0" w:line="240" w:lineRule="auto"/>
      <w:jc w:val="center"/>
    </w:pPr>
    <w:rPr>
      <w:rFonts w:ascii="Times New Roman" w:eastAsia="Times New Roman" w:hAnsi="Times New Roman" w:cs="Times New Roman"/>
      <w:b/>
      <w:sz w:val="28"/>
      <w:szCs w:val="20"/>
    </w:rPr>
  </w:style>
  <w:style w:type="character" w:customStyle="1" w:styleId="ab">
    <w:name w:val="Заголовок Знак"/>
    <w:basedOn w:val="a0"/>
    <w:link w:val="aa"/>
    <w:rsid w:val="00913426"/>
    <w:rPr>
      <w:rFonts w:ascii="Times New Roman" w:eastAsia="Times New Roman" w:hAnsi="Times New Roman" w:cs="Times New Roman"/>
      <w:b/>
      <w:sz w:val="28"/>
      <w:szCs w:val="20"/>
    </w:rPr>
  </w:style>
  <w:style w:type="paragraph" w:styleId="ac">
    <w:name w:val="Body Text Indent"/>
    <w:basedOn w:val="a"/>
    <w:link w:val="ad"/>
    <w:semiHidden/>
    <w:unhideWhenUsed/>
    <w:rsid w:val="00913426"/>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913426"/>
    <w:rPr>
      <w:rFonts w:ascii="Times New Roman" w:eastAsia="Times New Roman" w:hAnsi="Times New Roman" w:cs="Times New Roman"/>
      <w:sz w:val="20"/>
      <w:szCs w:val="20"/>
    </w:rPr>
  </w:style>
  <w:style w:type="paragraph" w:styleId="2">
    <w:name w:val="Body Text 2"/>
    <w:basedOn w:val="a"/>
    <w:link w:val="20"/>
    <w:semiHidden/>
    <w:unhideWhenUsed/>
    <w:rsid w:val="00913426"/>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913426"/>
    <w:rPr>
      <w:rFonts w:ascii="Times New Roman" w:eastAsia="Times New Roman" w:hAnsi="Times New Roman" w:cs="Times New Roman"/>
      <w:sz w:val="20"/>
      <w:szCs w:val="20"/>
    </w:rPr>
  </w:style>
  <w:style w:type="paragraph" w:styleId="3">
    <w:name w:val="Body Text 3"/>
    <w:basedOn w:val="a"/>
    <w:link w:val="30"/>
    <w:semiHidden/>
    <w:unhideWhenUsed/>
    <w:rsid w:val="0091342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913426"/>
    <w:rPr>
      <w:rFonts w:ascii="Times New Roman" w:eastAsia="Times New Roman" w:hAnsi="Times New Roman" w:cs="Times New Roman"/>
      <w:sz w:val="16"/>
      <w:szCs w:val="16"/>
    </w:rPr>
  </w:style>
  <w:style w:type="paragraph" w:styleId="ae">
    <w:name w:val="Normal (Web)"/>
    <w:basedOn w:val="a"/>
    <w:rsid w:val="00534F76"/>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11">
    <w:name w:val="Заголовок1"/>
    <w:basedOn w:val="a"/>
    <w:next w:val="a8"/>
    <w:rsid w:val="00534F76"/>
    <w:pPr>
      <w:keepNext/>
      <w:widowControl w:val="0"/>
      <w:suppressAutoHyphens/>
      <w:spacing w:before="240" w:after="120" w:line="240" w:lineRule="auto"/>
    </w:pPr>
    <w:rPr>
      <w:rFonts w:ascii="Arial" w:eastAsia="SimSun" w:hAnsi="Arial" w:cs="Mangal"/>
      <w:kern w:val="1"/>
      <w:sz w:val="28"/>
      <w:szCs w:val="28"/>
      <w:lang w:eastAsia="hi-IN" w:bidi="hi-IN"/>
    </w:rPr>
  </w:style>
  <w:style w:type="paragraph" w:customStyle="1" w:styleId="af">
    <w:name w:val="Содержимое таблицы"/>
    <w:basedOn w:val="a"/>
    <w:rsid w:val="00534F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0">
    <w:name w:val="Hyperlink"/>
    <w:basedOn w:val="a0"/>
    <w:uiPriority w:val="99"/>
    <w:unhideWhenUsed/>
    <w:rsid w:val="00F62A5C"/>
    <w:rPr>
      <w:color w:val="0000FF" w:themeColor="hyperlink"/>
      <w:u w:val="single"/>
    </w:rPr>
  </w:style>
  <w:style w:type="paragraph" w:styleId="af1">
    <w:name w:val="Balloon Text"/>
    <w:basedOn w:val="a"/>
    <w:link w:val="af2"/>
    <w:uiPriority w:val="99"/>
    <w:semiHidden/>
    <w:unhideWhenUsed/>
    <w:rsid w:val="00772F83"/>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772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5188">
      <w:bodyDiv w:val="1"/>
      <w:marLeft w:val="0"/>
      <w:marRight w:val="0"/>
      <w:marTop w:val="0"/>
      <w:marBottom w:val="0"/>
      <w:divBdr>
        <w:top w:val="none" w:sz="0" w:space="0" w:color="auto"/>
        <w:left w:val="none" w:sz="0" w:space="0" w:color="auto"/>
        <w:bottom w:val="none" w:sz="0" w:space="0" w:color="auto"/>
        <w:right w:val="none" w:sz="0" w:space="0" w:color="auto"/>
      </w:divBdr>
    </w:div>
    <w:div w:id="1441486680">
      <w:bodyDiv w:val="1"/>
      <w:marLeft w:val="0"/>
      <w:marRight w:val="0"/>
      <w:marTop w:val="0"/>
      <w:marBottom w:val="0"/>
      <w:divBdr>
        <w:top w:val="none" w:sz="0" w:space="0" w:color="auto"/>
        <w:left w:val="none" w:sz="0" w:space="0" w:color="auto"/>
        <w:bottom w:val="none" w:sz="0" w:space="0" w:color="auto"/>
        <w:right w:val="none" w:sz="0" w:space="0" w:color="auto"/>
      </w:divBdr>
    </w:div>
    <w:div w:id="17760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knk@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ТИК Нижнекамский район</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User</cp:lastModifiedBy>
  <cp:revision>29</cp:revision>
  <cp:lastPrinted>2019-06-03T05:51:00Z</cp:lastPrinted>
  <dcterms:created xsi:type="dcterms:W3CDTF">2016-06-17T13:55:00Z</dcterms:created>
  <dcterms:modified xsi:type="dcterms:W3CDTF">2019-06-03T05:54:00Z</dcterms:modified>
</cp:coreProperties>
</file>